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5D63" w14:textId="77777777" w:rsidR="00D84C22" w:rsidRPr="009F73E4" w:rsidRDefault="001D60CA" w:rsidP="006C7F12">
      <w:pPr>
        <w:jc w:val="center"/>
        <w:rPr>
          <w:rFonts w:ascii="HGPｺﾞｼｯｸE" w:eastAsia="HGPｺﾞｼｯｸE" w:hAnsi="HGPｺﾞｼｯｸE"/>
          <w:b/>
          <w:color w:val="FF0000"/>
          <w:sz w:val="40"/>
          <w:szCs w:val="40"/>
        </w:rPr>
      </w:pPr>
      <w:r w:rsidRPr="009F73E4">
        <w:rPr>
          <w:rFonts w:ascii="HGPｺﾞｼｯｸE" w:eastAsia="HGPｺﾞｼｯｸE" w:hAnsi="HGPｺﾞｼｯｸE"/>
          <w:b/>
          <w:color w:val="FF0000"/>
          <w:sz w:val="40"/>
          <w:szCs w:val="40"/>
        </w:rPr>
        <w:t>農業用危険物貯蔵タンクの維持管理は大丈夫ですか？</w:t>
      </w:r>
    </w:p>
    <w:p w14:paraId="65B17BCD" w14:textId="77777777" w:rsidR="001D60CA" w:rsidRDefault="00934A86" w:rsidP="00934A86">
      <w:pPr>
        <w:autoSpaceDE w:val="0"/>
        <w:autoSpaceDN w:val="0"/>
        <w:adjustRightInd w:val="0"/>
        <w:jc w:val="center"/>
        <w:rPr>
          <w:rFonts w:ascii="ＭＳ ゴシック" w:eastAsia="ＭＳ ゴシック" w:cs="ＭＳ ゴシック"/>
          <w:color w:val="000000"/>
          <w:kern w:val="0"/>
          <w:sz w:val="24"/>
          <w:szCs w:val="24"/>
        </w:rPr>
      </w:pPr>
      <w:r>
        <w:rPr>
          <w:noProof/>
        </w:rPr>
        <w:drawing>
          <wp:inline distT="0" distB="0" distL="0" distR="0" wp14:anchorId="4D9BC27A" wp14:editId="6B80A7B2">
            <wp:extent cx="5591175" cy="228600"/>
            <wp:effectExtent l="0" t="0" r="9525" b="0"/>
            <wp:docPr id="1" name="図 1" descr="（ご使用の危険物貯蔵タンク等は、消防機関へ届出がされています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ご使用の危険物貯蔵タンク等は、消防機関へ届出がされています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175" cy="228600"/>
                    </a:xfrm>
                    <a:prstGeom prst="rect">
                      <a:avLst/>
                    </a:prstGeom>
                    <a:noFill/>
                    <a:ln>
                      <a:noFill/>
                    </a:ln>
                  </pic:spPr>
                </pic:pic>
              </a:graphicData>
            </a:graphic>
          </wp:inline>
        </w:drawing>
      </w:r>
    </w:p>
    <w:p w14:paraId="64E74ECC"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r>
        <w:rPr>
          <w:rFonts w:ascii="ＭＳ Ｐゴシック" w:eastAsia="ＭＳ Ｐゴシック" w:cs="ＭＳ Ｐゴシック"/>
          <w:noProof/>
          <w:color w:val="000000"/>
          <w:kern w:val="0"/>
          <w:sz w:val="22"/>
        </w:rPr>
        <mc:AlternateContent>
          <mc:Choice Requires="wps">
            <w:drawing>
              <wp:anchor distT="0" distB="0" distL="114300" distR="114300" simplePos="0" relativeHeight="251667456" behindDoc="0" locked="0" layoutInCell="1" allowOverlap="1" wp14:anchorId="41AE4EA7" wp14:editId="570C213A">
                <wp:simplePos x="0" y="0"/>
                <wp:positionH relativeFrom="column">
                  <wp:posOffset>-131445</wp:posOffset>
                </wp:positionH>
                <wp:positionV relativeFrom="paragraph">
                  <wp:posOffset>67310</wp:posOffset>
                </wp:positionV>
                <wp:extent cx="6419850" cy="1333500"/>
                <wp:effectExtent l="0" t="0" r="19050" b="419100"/>
                <wp:wrapNone/>
                <wp:docPr id="5" name="角丸四角形吹き出し 5"/>
                <wp:cNvGraphicFramePr/>
                <a:graphic xmlns:a="http://schemas.openxmlformats.org/drawingml/2006/main">
                  <a:graphicData uri="http://schemas.microsoft.com/office/word/2010/wordprocessingShape">
                    <wps:wsp>
                      <wps:cNvSpPr/>
                      <wps:spPr>
                        <a:xfrm>
                          <a:off x="0" y="0"/>
                          <a:ext cx="6419850" cy="1333500"/>
                        </a:xfrm>
                        <a:prstGeom prst="wedgeRoundRectCallout">
                          <a:avLst>
                            <a:gd name="adj1" fmla="val 34519"/>
                            <a:gd name="adj2" fmla="val 78372"/>
                            <a:gd name="adj3" fmla="val 16667"/>
                          </a:avLst>
                        </a:prstGeom>
                        <a:noFill/>
                        <a:ln w="6350" cap="flat" cmpd="sng" algn="ctr">
                          <a:solidFill>
                            <a:srgbClr val="ED7D31"/>
                          </a:solidFill>
                          <a:prstDash val="solid"/>
                          <a:miter lim="800000"/>
                        </a:ln>
                        <a:effectLst/>
                      </wps:spPr>
                      <wps:txbx>
                        <w:txbxContent>
                          <w:p w14:paraId="1102FB5F" w14:textId="77777777" w:rsidR="006C7F12" w:rsidRPr="003472CC" w:rsidRDefault="006C7F12" w:rsidP="006C7F12">
                            <w:pPr>
                              <w:jc w:val="left"/>
                            </w:pPr>
                            <w:r w:rsidRPr="003472CC">
                              <w:rPr>
                                <w:rFonts w:ascii="Arial" w:hAnsi="Arial" w:cs="Arial"/>
                                <w:b/>
                                <w:color w:val="002060"/>
                                <w:sz w:val="24"/>
                                <w:szCs w:val="24"/>
                              </w:rPr>
                              <w:t>流出した</w:t>
                            </w:r>
                            <w:r w:rsidRPr="003472CC">
                              <w:rPr>
                                <w:rFonts w:ascii="Arial" w:hAnsi="Arial" w:cs="Arial"/>
                                <w:b/>
                                <w:color w:val="FF0000"/>
                                <w:sz w:val="24"/>
                                <w:szCs w:val="24"/>
                              </w:rPr>
                              <w:t>油が、</w:t>
                            </w:r>
                            <w:r w:rsidRPr="003472CC">
                              <w:rPr>
                                <w:rFonts w:ascii="Arial" w:hAnsi="Arial" w:cs="Arial"/>
                                <w:b/>
                                <w:color w:val="002060"/>
                                <w:sz w:val="24"/>
                                <w:szCs w:val="24"/>
                              </w:rPr>
                              <w:t>地下に浸透したり河川や農業用水路に</w:t>
                            </w:r>
                            <w:r w:rsidRPr="003472CC">
                              <w:rPr>
                                <w:rFonts w:ascii="Arial" w:hAnsi="Arial" w:cs="Arial"/>
                                <w:b/>
                                <w:color w:val="FF0000"/>
                                <w:sz w:val="24"/>
                                <w:szCs w:val="24"/>
                              </w:rPr>
                              <w:t>流出すると、</w:t>
                            </w:r>
                            <w:r w:rsidRPr="003472CC">
                              <w:rPr>
                                <w:rFonts w:ascii="Arial" w:hAnsi="Arial" w:cs="Arial"/>
                                <w:b/>
                                <w:color w:val="002060"/>
                                <w:sz w:val="24"/>
                                <w:szCs w:val="24"/>
                              </w:rPr>
                              <w:t>河川へのオイルフェンス、油吸着マットの設置・</w:t>
                            </w:r>
                            <w:r w:rsidRPr="003472CC">
                              <w:rPr>
                                <w:rFonts w:ascii="Arial" w:hAnsi="Arial" w:cs="Arial"/>
                                <w:b/>
                                <w:color w:val="FF0000"/>
                                <w:sz w:val="24"/>
                                <w:szCs w:val="24"/>
                              </w:rPr>
                              <w:t>回収・処理や汚染土壌の撤去・処理などを行います。</w:t>
                            </w:r>
                            <w:r w:rsidRPr="003472CC">
                              <w:rPr>
                                <w:rFonts w:ascii="Arial" w:hAnsi="Arial" w:cs="Arial"/>
                                <w:b/>
                                <w:color w:val="002060"/>
                                <w:sz w:val="24"/>
                                <w:szCs w:val="24"/>
                              </w:rPr>
                              <w:t>これらの処理費用は、灯油</w:t>
                            </w:r>
                            <w:r w:rsidRPr="003472CC">
                              <w:rPr>
                                <w:rFonts w:ascii="Arial" w:hAnsi="Arial" w:cs="Arial"/>
                                <w:b/>
                                <w:color w:val="002060"/>
                                <w:sz w:val="24"/>
                                <w:szCs w:val="24"/>
                              </w:rPr>
                              <w:t>18</w:t>
                            </w:r>
                            <w:r w:rsidRPr="003472CC">
                              <w:rPr>
                                <w:rFonts w:ascii="Arial" w:hAnsi="Arial" w:cs="Arial"/>
                                <w:b/>
                                <w:color w:val="002060"/>
                                <w:sz w:val="24"/>
                                <w:szCs w:val="24"/>
                              </w:rPr>
                              <w:t>リットルで約</w:t>
                            </w:r>
                            <w:r w:rsidRPr="003472CC">
                              <w:rPr>
                                <w:rFonts w:ascii="Arial" w:hAnsi="Arial" w:cs="Arial"/>
                                <w:b/>
                                <w:color w:val="002060"/>
                                <w:sz w:val="24"/>
                                <w:szCs w:val="24"/>
                              </w:rPr>
                              <w:t>50</w:t>
                            </w:r>
                            <w:r w:rsidRPr="003472CC">
                              <w:rPr>
                                <w:rFonts w:ascii="Arial" w:hAnsi="Arial" w:cs="Arial"/>
                                <w:b/>
                                <w:color w:val="002060"/>
                                <w:sz w:val="24"/>
                                <w:szCs w:val="24"/>
                              </w:rPr>
                              <w:t>万円かかるといわれております。</w:t>
                            </w:r>
                            <w:r w:rsidRPr="003472CC">
                              <w:rPr>
                                <w:rStyle w:val="a4"/>
                                <w:rFonts w:ascii="Arial" w:hAnsi="Arial" w:cs="Arial"/>
                                <w:color w:val="FF0000"/>
                                <w:sz w:val="24"/>
                                <w:szCs w:val="24"/>
                              </w:rPr>
                              <w:t>この費用については、</w:t>
                            </w:r>
                            <w:r w:rsidRPr="003472CC">
                              <w:rPr>
                                <w:rStyle w:val="a4"/>
                                <w:rFonts w:ascii="Arial" w:hAnsi="Arial" w:cs="Arial"/>
                                <w:color w:val="002060"/>
                                <w:sz w:val="24"/>
                                <w:szCs w:val="24"/>
                              </w:rPr>
                              <w:t>環境基本法第</w:t>
                            </w:r>
                            <w:r w:rsidRPr="003472CC">
                              <w:rPr>
                                <w:rStyle w:val="a4"/>
                                <w:rFonts w:ascii="Arial" w:hAnsi="Arial" w:cs="Arial"/>
                                <w:color w:val="002060"/>
                                <w:sz w:val="24"/>
                                <w:szCs w:val="24"/>
                              </w:rPr>
                              <w:t>37</w:t>
                            </w:r>
                            <w:r w:rsidRPr="003472CC">
                              <w:rPr>
                                <w:rStyle w:val="a4"/>
                                <w:rFonts w:ascii="Arial" w:hAnsi="Arial" w:cs="Arial"/>
                                <w:color w:val="002060"/>
                                <w:sz w:val="24"/>
                                <w:szCs w:val="24"/>
                              </w:rPr>
                              <w:t>条と水質汚濁防止法第</w:t>
                            </w:r>
                            <w:r w:rsidRPr="003472CC">
                              <w:rPr>
                                <w:rStyle w:val="a4"/>
                                <w:rFonts w:ascii="Arial" w:hAnsi="Arial" w:cs="Arial"/>
                                <w:color w:val="002060"/>
                                <w:sz w:val="24"/>
                                <w:szCs w:val="24"/>
                              </w:rPr>
                              <w:t>14</w:t>
                            </w:r>
                            <w:r w:rsidRPr="003472CC">
                              <w:rPr>
                                <w:rStyle w:val="a4"/>
                                <w:rFonts w:ascii="Arial" w:hAnsi="Arial" w:cs="Arial"/>
                                <w:color w:val="002060"/>
                                <w:sz w:val="24"/>
                                <w:szCs w:val="24"/>
                              </w:rPr>
                              <w:t>条の</w:t>
                            </w:r>
                            <w:r w:rsidRPr="003472CC">
                              <w:rPr>
                                <w:rStyle w:val="a4"/>
                                <w:rFonts w:ascii="Arial" w:hAnsi="Arial" w:cs="Arial"/>
                                <w:color w:val="002060"/>
                                <w:sz w:val="24"/>
                                <w:szCs w:val="24"/>
                              </w:rPr>
                              <w:t>2</w:t>
                            </w:r>
                            <w:r w:rsidRPr="003472CC">
                              <w:rPr>
                                <w:rStyle w:val="a4"/>
                                <w:rFonts w:ascii="Arial" w:hAnsi="Arial" w:cs="Arial"/>
                                <w:color w:val="002060"/>
                                <w:sz w:val="24"/>
                                <w:szCs w:val="24"/>
                              </w:rPr>
                              <w:t>により、</w:t>
                            </w:r>
                            <w:r w:rsidRPr="003472CC">
                              <w:rPr>
                                <w:rStyle w:val="a4"/>
                                <w:rFonts w:ascii="Arial" w:hAnsi="Arial" w:cs="Arial"/>
                                <w:color w:val="FF0000"/>
                                <w:sz w:val="24"/>
                                <w:szCs w:val="24"/>
                              </w:rPr>
                              <w:t>事故を起こした人（原因者）が負担しなければなりません</w:t>
                            </w:r>
                            <w:r w:rsidRPr="003472CC">
                              <w:rPr>
                                <w:rStyle w:val="a4"/>
                                <w:rFonts w:ascii="Arial" w:hAnsi="Arial" w:cs="Arial" w:hint="eastAsia"/>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E4E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10.35pt;margin-top:5.3pt;width:505.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" adj="18256,27728" filled="f" strokecolor="#ed7d31" strokeweight=".5pt">
                <v:textbox>
                  <w:txbxContent>
                    <w:p w14:paraId="1102FB5F" w14:textId="77777777" w:rsidR="006C7F12" w:rsidRPr="003472CC" w:rsidRDefault="006C7F12" w:rsidP="006C7F12">
                      <w:pPr>
                        <w:jc w:val="left"/>
                      </w:pPr>
                      <w:r w:rsidRPr="003472CC">
                        <w:rPr>
                          <w:rFonts w:ascii="Arial" w:hAnsi="Arial" w:cs="Arial"/>
                          <w:b/>
                          <w:color w:val="002060"/>
                          <w:sz w:val="24"/>
                          <w:szCs w:val="24"/>
                        </w:rPr>
                        <w:t>流出した</w:t>
                      </w:r>
                      <w:r w:rsidRPr="003472CC">
                        <w:rPr>
                          <w:rFonts w:ascii="Arial" w:hAnsi="Arial" w:cs="Arial"/>
                          <w:b/>
                          <w:color w:val="FF0000"/>
                          <w:sz w:val="24"/>
                          <w:szCs w:val="24"/>
                        </w:rPr>
                        <w:t>油が、</w:t>
                      </w:r>
                      <w:r w:rsidRPr="003472CC">
                        <w:rPr>
                          <w:rFonts w:ascii="Arial" w:hAnsi="Arial" w:cs="Arial"/>
                          <w:b/>
                          <w:color w:val="002060"/>
                          <w:sz w:val="24"/>
                          <w:szCs w:val="24"/>
                        </w:rPr>
                        <w:t>地下に浸透したり河川や農業用水路に</w:t>
                      </w:r>
                      <w:r w:rsidRPr="003472CC">
                        <w:rPr>
                          <w:rFonts w:ascii="Arial" w:hAnsi="Arial" w:cs="Arial"/>
                          <w:b/>
                          <w:color w:val="FF0000"/>
                          <w:sz w:val="24"/>
                          <w:szCs w:val="24"/>
                        </w:rPr>
                        <w:t>流出すると、</w:t>
                      </w:r>
                      <w:r w:rsidRPr="003472CC">
                        <w:rPr>
                          <w:rFonts w:ascii="Arial" w:hAnsi="Arial" w:cs="Arial"/>
                          <w:b/>
                          <w:color w:val="002060"/>
                          <w:sz w:val="24"/>
                          <w:szCs w:val="24"/>
                        </w:rPr>
                        <w:t>河川へのオイルフェンス、油吸着マットの設置・</w:t>
                      </w:r>
                      <w:r w:rsidRPr="003472CC">
                        <w:rPr>
                          <w:rFonts w:ascii="Arial" w:hAnsi="Arial" w:cs="Arial"/>
                          <w:b/>
                          <w:color w:val="FF0000"/>
                          <w:sz w:val="24"/>
                          <w:szCs w:val="24"/>
                        </w:rPr>
                        <w:t>回収・処理や汚染土壌の撤去・処理などを行います。</w:t>
                      </w:r>
                      <w:r w:rsidRPr="003472CC">
                        <w:rPr>
                          <w:rFonts w:ascii="Arial" w:hAnsi="Arial" w:cs="Arial"/>
                          <w:b/>
                          <w:color w:val="002060"/>
                          <w:sz w:val="24"/>
                          <w:szCs w:val="24"/>
                        </w:rPr>
                        <w:t>これらの処理費用は、灯油</w:t>
                      </w:r>
                      <w:r w:rsidRPr="003472CC">
                        <w:rPr>
                          <w:rFonts w:ascii="Arial" w:hAnsi="Arial" w:cs="Arial"/>
                          <w:b/>
                          <w:color w:val="002060"/>
                          <w:sz w:val="24"/>
                          <w:szCs w:val="24"/>
                        </w:rPr>
                        <w:t>18</w:t>
                      </w:r>
                      <w:r w:rsidRPr="003472CC">
                        <w:rPr>
                          <w:rFonts w:ascii="Arial" w:hAnsi="Arial" w:cs="Arial"/>
                          <w:b/>
                          <w:color w:val="002060"/>
                          <w:sz w:val="24"/>
                          <w:szCs w:val="24"/>
                        </w:rPr>
                        <w:t>リットルで約</w:t>
                      </w:r>
                      <w:r w:rsidRPr="003472CC">
                        <w:rPr>
                          <w:rFonts w:ascii="Arial" w:hAnsi="Arial" w:cs="Arial"/>
                          <w:b/>
                          <w:color w:val="002060"/>
                          <w:sz w:val="24"/>
                          <w:szCs w:val="24"/>
                        </w:rPr>
                        <w:t>50</w:t>
                      </w:r>
                      <w:r w:rsidRPr="003472CC">
                        <w:rPr>
                          <w:rFonts w:ascii="Arial" w:hAnsi="Arial" w:cs="Arial"/>
                          <w:b/>
                          <w:color w:val="002060"/>
                          <w:sz w:val="24"/>
                          <w:szCs w:val="24"/>
                        </w:rPr>
                        <w:t>万円かかるといわれております。</w:t>
                      </w:r>
                      <w:r w:rsidRPr="003472CC">
                        <w:rPr>
                          <w:rStyle w:val="a4"/>
                          <w:rFonts w:ascii="Arial" w:hAnsi="Arial" w:cs="Arial"/>
                          <w:color w:val="FF0000"/>
                          <w:sz w:val="24"/>
                          <w:szCs w:val="24"/>
                        </w:rPr>
                        <w:t>この費用については、</w:t>
                      </w:r>
                      <w:r w:rsidRPr="003472CC">
                        <w:rPr>
                          <w:rStyle w:val="a4"/>
                          <w:rFonts w:ascii="Arial" w:hAnsi="Arial" w:cs="Arial"/>
                          <w:color w:val="002060"/>
                          <w:sz w:val="24"/>
                          <w:szCs w:val="24"/>
                        </w:rPr>
                        <w:t>環境基本法第</w:t>
                      </w:r>
                      <w:r w:rsidRPr="003472CC">
                        <w:rPr>
                          <w:rStyle w:val="a4"/>
                          <w:rFonts w:ascii="Arial" w:hAnsi="Arial" w:cs="Arial"/>
                          <w:color w:val="002060"/>
                          <w:sz w:val="24"/>
                          <w:szCs w:val="24"/>
                        </w:rPr>
                        <w:t>37</w:t>
                      </w:r>
                      <w:r w:rsidRPr="003472CC">
                        <w:rPr>
                          <w:rStyle w:val="a4"/>
                          <w:rFonts w:ascii="Arial" w:hAnsi="Arial" w:cs="Arial"/>
                          <w:color w:val="002060"/>
                          <w:sz w:val="24"/>
                          <w:szCs w:val="24"/>
                        </w:rPr>
                        <w:t>条と水質汚濁防止法第</w:t>
                      </w:r>
                      <w:r w:rsidRPr="003472CC">
                        <w:rPr>
                          <w:rStyle w:val="a4"/>
                          <w:rFonts w:ascii="Arial" w:hAnsi="Arial" w:cs="Arial"/>
                          <w:color w:val="002060"/>
                          <w:sz w:val="24"/>
                          <w:szCs w:val="24"/>
                        </w:rPr>
                        <w:t>14</w:t>
                      </w:r>
                      <w:r w:rsidRPr="003472CC">
                        <w:rPr>
                          <w:rStyle w:val="a4"/>
                          <w:rFonts w:ascii="Arial" w:hAnsi="Arial" w:cs="Arial"/>
                          <w:color w:val="002060"/>
                          <w:sz w:val="24"/>
                          <w:szCs w:val="24"/>
                        </w:rPr>
                        <w:t>条の</w:t>
                      </w:r>
                      <w:r w:rsidRPr="003472CC">
                        <w:rPr>
                          <w:rStyle w:val="a4"/>
                          <w:rFonts w:ascii="Arial" w:hAnsi="Arial" w:cs="Arial"/>
                          <w:color w:val="002060"/>
                          <w:sz w:val="24"/>
                          <w:szCs w:val="24"/>
                        </w:rPr>
                        <w:t>2</w:t>
                      </w:r>
                      <w:r w:rsidRPr="003472CC">
                        <w:rPr>
                          <w:rStyle w:val="a4"/>
                          <w:rFonts w:ascii="Arial" w:hAnsi="Arial" w:cs="Arial"/>
                          <w:color w:val="002060"/>
                          <w:sz w:val="24"/>
                          <w:szCs w:val="24"/>
                        </w:rPr>
                        <w:t>により、</w:t>
                      </w:r>
                      <w:r w:rsidRPr="003472CC">
                        <w:rPr>
                          <w:rStyle w:val="a4"/>
                          <w:rFonts w:ascii="Arial" w:hAnsi="Arial" w:cs="Arial"/>
                          <w:color w:val="FF0000"/>
                          <w:sz w:val="24"/>
                          <w:szCs w:val="24"/>
                        </w:rPr>
                        <w:t>事故を起こした人（原因者）が負担しなければなりません</w:t>
                      </w:r>
                      <w:r w:rsidRPr="003472CC">
                        <w:rPr>
                          <w:rStyle w:val="a4"/>
                          <w:rFonts w:ascii="Arial" w:hAnsi="Arial" w:cs="Arial" w:hint="eastAsia"/>
                          <w:color w:val="FF0000"/>
                          <w:sz w:val="24"/>
                          <w:szCs w:val="24"/>
                        </w:rPr>
                        <w:t>。</w:t>
                      </w:r>
                    </w:p>
                  </w:txbxContent>
                </v:textbox>
              </v:shape>
            </w:pict>
          </mc:Fallback>
        </mc:AlternateContent>
      </w:r>
    </w:p>
    <w:p w14:paraId="18C6D475"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p>
    <w:p w14:paraId="1ED15902"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p>
    <w:p w14:paraId="605066A9"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p>
    <w:p w14:paraId="077F3F6F"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p>
    <w:p w14:paraId="37B1373A"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p>
    <w:p w14:paraId="24A084DD"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r>
        <w:rPr>
          <w:noProof/>
          <w:color w:val="333333"/>
          <w:sz w:val="22"/>
        </w:rPr>
        <w:drawing>
          <wp:anchor distT="0" distB="0" distL="114300" distR="114300" simplePos="0" relativeHeight="251658239" behindDoc="1" locked="0" layoutInCell="1" allowOverlap="1" wp14:anchorId="07638FA1" wp14:editId="1189DA00">
            <wp:simplePos x="0" y="0"/>
            <wp:positionH relativeFrom="column">
              <wp:posOffset>-95250</wp:posOffset>
            </wp:positionH>
            <wp:positionV relativeFrom="paragraph">
              <wp:posOffset>75565</wp:posOffset>
            </wp:positionV>
            <wp:extent cx="4286250" cy="3489648"/>
            <wp:effectExtent l="0" t="0" r="0" b="0"/>
            <wp:wrapNone/>
            <wp:docPr id="9" name="図 2" descr="ホームタン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ホームタン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0" cy="34896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15CF21"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p>
    <w:p w14:paraId="08B7EB5A"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r>
        <w:rPr>
          <w:noProof/>
        </w:rPr>
        <w:drawing>
          <wp:anchor distT="95250" distB="95250" distL="95250" distR="95250" simplePos="0" relativeHeight="251669504" behindDoc="1" locked="0" layoutInCell="1" allowOverlap="0" wp14:anchorId="707CE28D" wp14:editId="020C300A">
            <wp:simplePos x="0" y="0"/>
            <wp:positionH relativeFrom="column">
              <wp:posOffset>4392930</wp:posOffset>
            </wp:positionH>
            <wp:positionV relativeFrom="line">
              <wp:posOffset>67310</wp:posOffset>
            </wp:positionV>
            <wp:extent cx="1857375" cy="1857375"/>
            <wp:effectExtent l="0" t="0" r="9525" b="9525"/>
            <wp:wrapNone/>
            <wp:docPr id="4" name="図 4" descr="水質事故写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水質事故写真"/>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C7E51"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p>
    <w:p w14:paraId="4A1699C1"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p>
    <w:p w14:paraId="60156105"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p>
    <w:p w14:paraId="2F37E9D7"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p>
    <w:p w14:paraId="0F129B99"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p>
    <w:p w14:paraId="57E802CA"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p>
    <w:p w14:paraId="7ABFE0C9"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p>
    <w:p w14:paraId="2E1F8452" w14:textId="77777777" w:rsidR="006C7F12" w:rsidRDefault="006C7F12" w:rsidP="00934A86">
      <w:pPr>
        <w:autoSpaceDE w:val="0"/>
        <w:autoSpaceDN w:val="0"/>
        <w:adjustRightInd w:val="0"/>
        <w:jc w:val="center"/>
        <w:rPr>
          <w:rFonts w:ascii="ＭＳ ゴシック" w:eastAsia="ＭＳ ゴシック" w:cs="ＭＳ ゴシック"/>
          <w:color w:val="000000"/>
          <w:kern w:val="0"/>
          <w:sz w:val="24"/>
          <w:szCs w:val="24"/>
        </w:rPr>
      </w:pPr>
      <w:r>
        <w:rPr>
          <w:rFonts w:ascii="Arphic PRound-Gothic Extra JIS" w:eastAsia="ＭＳ Ｐゴシック" w:hAnsi="Arphic PRound-Gothic Extra JIS" w:cs="Arphic PRound-Gothic Extra JIS" w:hint="eastAsia"/>
          <w:b/>
          <w:noProof/>
          <w:color w:val="000000"/>
          <w:kern w:val="0"/>
          <w:sz w:val="24"/>
          <w:szCs w:val="24"/>
        </w:rPr>
        <mc:AlternateContent>
          <mc:Choice Requires="wps">
            <w:drawing>
              <wp:anchor distT="0" distB="0" distL="114300" distR="114300" simplePos="0" relativeHeight="251664384" behindDoc="1" locked="0" layoutInCell="1" allowOverlap="1" wp14:anchorId="289BAA01" wp14:editId="76D5AEF2">
                <wp:simplePos x="0" y="0"/>
                <wp:positionH relativeFrom="column">
                  <wp:posOffset>3964305</wp:posOffset>
                </wp:positionH>
                <wp:positionV relativeFrom="paragraph">
                  <wp:posOffset>181610</wp:posOffset>
                </wp:positionV>
                <wp:extent cx="2286000" cy="990600"/>
                <wp:effectExtent l="0" t="0" r="19050" b="19050"/>
                <wp:wrapNone/>
                <wp:docPr id="7" name="角丸四角形 7"/>
                <wp:cNvGraphicFramePr/>
                <a:graphic xmlns:a="http://schemas.openxmlformats.org/drawingml/2006/main">
                  <a:graphicData uri="http://schemas.microsoft.com/office/word/2010/wordprocessingShape">
                    <wps:wsp>
                      <wps:cNvSpPr/>
                      <wps:spPr>
                        <a:xfrm>
                          <a:off x="0" y="0"/>
                          <a:ext cx="2286000" cy="990600"/>
                        </a:xfrm>
                        <a:prstGeom prst="roundRect">
                          <a:avLst/>
                        </a:prstGeom>
                        <a:solidFill>
                          <a:srgbClr val="FFFF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C0513" id="角丸四角形 7" o:spid="_x0000_s1026" style="position:absolute;left:0;text-align:left;margin-left:312.15pt;margin-top:14.3pt;width:180pt;height:7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" fillcolor="yellow" strokecolor="#823b0b [1605]" strokeweight="1pt">
                <v:stroke joinstyle="miter"/>
              </v:roundrect>
            </w:pict>
          </mc:Fallback>
        </mc:AlternateContent>
      </w:r>
    </w:p>
    <w:p w14:paraId="0A23F6AA" w14:textId="77777777" w:rsidR="006C7F12" w:rsidRDefault="006C7F12" w:rsidP="006C7F12">
      <w:pPr>
        <w:autoSpaceDE w:val="0"/>
        <w:autoSpaceDN w:val="0"/>
        <w:adjustRightInd w:val="0"/>
        <w:ind w:firstLineChars="2800" w:firstLine="6746"/>
        <w:rPr>
          <w:rFonts w:ascii="Arphic PRound-Gothic Extra JIS" w:eastAsia="ＭＳ Ｐゴシック" w:hAnsi="Arphic PRound-Gothic Extra JIS" w:cs="Arphic PRound-Gothic Extra JIS"/>
          <w:b/>
          <w:color w:val="FF0000"/>
          <w:kern w:val="0"/>
          <w:sz w:val="24"/>
          <w:szCs w:val="24"/>
        </w:rPr>
      </w:pPr>
      <w:r>
        <w:rPr>
          <w:rFonts w:ascii="Arphic PRound-Gothic Extra JIS" w:eastAsia="ＭＳ Ｐゴシック" w:hAnsi="Arphic PRound-Gothic Extra JIS" w:cs="Arphic PRound-Gothic Extra JIS" w:hint="eastAsia"/>
          <w:b/>
          <w:color w:val="FF0000"/>
          <w:kern w:val="0"/>
          <w:sz w:val="24"/>
          <w:szCs w:val="24"/>
        </w:rPr>
        <w:t>規定に</w:t>
      </w:r>
      <w:r w:rsidRPr="004F297C">
        <w:rPr>
          <w:rFonts w:ascii="Arphic PRound-Gothic Extra JIS" w:eastAsia="ＭＳ Ｐゴシック" w:hAnsi="Arphic PRound-Gothic Extra JIS" w:cs="Arphic PRound-Gothic Extra JIS" w:hint="eastAsia"/>
          <w:b/>
          <w:color w:val="FF0000"/>
          <w:kern w:val="0"/>
          <w:sz w:val="24"/>
          <w:szCs w:val="24"/>
        </w:rPr>
        <w:t>違反して少量危険物</w:t>
      </w:r>
    </w:p>
    <w:p w14:paraId="20BA8611" w14:textId="77777777" w:rsidR="006C7F12" w:rsidRDefault="006C7F12" w:rsidP="006C7F12">
      <w:pPr>
        <w:autoSpaceDE w:val="0"/>
        <w:autoSpaceDN w:val="0"/>
        <w:adjustRightInd w:val="0"/>
        <w:jc w:val="right"/>
        <w:rPr>
          <w:rFonts w:ascii="Arphic PRound-Gothic Extra JIS" w:eastAsia="ＭＳ Ｐゴシック" w:hAnsi="Arphic PRound-Gothic Extra JIS" w:cs="Arphic PRound-Gothic Extra JIS"/>
          <w:b/>
          <w:color w:val="FF0000"/>
          <w:kern w:val="0"/>
          <w:sz w:val="24"/>
          <w:szCs w:val="24"/>
        </w:rPr>
      </w:pPr>
      <w:r>
        <w:rPr>
          <w:rFonts w:ascii="Arphic PRound-Gothic Extra JIS" w:eastAsia="ＭＳ Ｐゴシック" w:hAnsi="Arphic PRound-Gothic Extra JIS" w:cs="Arphic PRound-Gothic Extra JIS" w:hint="eastAsia"/>
          <w:b/>
          <w:color w:val="FF0000"/>
          <w:kern w:val="0"/>
          <w:sz w:val="24"/>
          <w:szCs w:val="24"/>
        </w:rPr>
        <w:t xml:space="preserve">　　　</w:t>
      </w:r>
      <w:r w:rsidRPr="004F297C">
        <w:rPr>
          <w:rFonts w:ascii="Arphic PRound-Gothic Extra JIS" w:eastAsia="ＭＳ Ｐゴシック" w:hAnsi="Arphic PRound-Gothic Extra JIS" w:cs="Arphic PRound-Gothic Extra JIS" w:hint="eastAsia"/>
          <w:b/>
          <w:color w:val="FF0000"/>
          <w:kern w:val="0"/>
          <w:sz w:val="24"/>
          <w:szCs w:val="24"/>
        </w:rPr>
        <w:t>を貯蔵し、又は取</w:t>
      </w:r>
      <w:r>
        <w:rPr>
          <w:rFonts w:ascii="Arphic PRound-Gothic Extra JIS" w:eastAsia="ＭＳ Ｐゴシック" w:hAnsi="Arphic PRound-Gothic Extra JIS" w:cs="Arphic PRound-Gothic Extra JIS" w:hint="eastAsia"/>
          <w:b/>
          <w:color w:val="FF0000"/>
          <w:kern w:val="0"/>
          <w:sz w:val="24"/>
          <w:szCs w:val="24"/>
        </w:rPr>
        <w:t>り</w:t>
      </w:r>
      <w:r w:rsidRPr="004F297C">
        <w:rPr>
          <w:rFonts w:ascii="Arphic PRound-Gothic Extra JIS" w:eastAsia="ＭＳ Ｐゴシック" w:hAnsi="Arphic PRound-Gothic Extra JIS" w:cs="Arphic PRound-Gothic Extra JIS" w:hint="eastAsia"/>
          <w:b/>
          <w:color w:val="FF0000"/>
          <w:kern w:val="0"/>
          <w:sz w:val="24"/>
          <w:szCs w:val="24"/>
        </w:rPr>
        <w:t>扱った者は、</w:t>
      </w:r>
    </w:p>
    <w:p w14:paraId="2EB5F765" w14:textId="77777777" w:rsidR="006C7F12" w:rsidRDefault="006C7F12" w:rsidP="006C7F12">
      <w:pPr>
        <w:autoSpaceDE w:val="0"/>
        <w:autoSpaceDN w:val="0"/>
        <w:adjustRightInd w:val="0"/>
        <w:jc w:val="center"/>
        <w:rPr>
          <w:rFonts w:ascii="Arphic PRound-Gothic Extra JIS" w:eastAsia="ＭＳ Ｐゴシック" w:hAnsi="Arphic PRound-Gothic Extra JIS" w:cs="Arphic PRound-Gothic Extra JIS"/>
          <w:b/>
          <w:color w:val="FF0000"/>
          <w:kern w:val="0"/>
          <w:sz w:val="24"/>
          <w:szCs w:val="24"/>
        </w:rPr>
      </w:pPr>
      <w:r>
        <w:rPr>
          <w:rFonts w:ascii="Arphic PRound-Gothic Extra JIS" w:eastAsia="ＭＳ Ｐゴシック" w:hAnsi="Arphic PRound-Gothic Extra JIS" w:cs="Arphic PRound-Gothic Extra JIS" w:hint="eastAsia"/>
          <w:b/>
          <w:color w:val="FF0000"/>
          <w:kern w:val="0"/>
          <w:sz w:val="24"/>
          <w:szCs w:val="24"/>
        </w:rPr>
        <w:t xml:space="preserve">　　　　　　　　　　　　　　　　　　　　　　　　　　　　　　　　　　</w:t>
      </w:r>
      <w:r w:rsidRPr="004F297C">
        <w:rPr>
          <w:rFonts w:ascii="Arphic PRound-Gothic Extra JIS" w:eastAsia="ＭＳ Ｐゴシック" w:hAnsi="Arphic PRound-Gothic Extra JIS" w:cs="Arphic PRound-Gothic Extra JIS" w:hint="eastAsia"/>
          <w:b/>
          <w:color w:val="FF0000"/>
          <w:kern w:val="0"/>
          <w:sz w:val="24"/>
          <w:szCs w:val="24"/>
        </w:rPr>
        <w:t xml:space="preserve"> </w:t>
      </w:r>
      <w:r>
        <w:rPr>
          <w:rFonts w:ascii="Arphic PRound-Gothic Extra JIS" w:eastAsia="ＭＳ Ｐゴシック" w:hAnsi="Arphic PRound-Gothic Extra JIS" w:cs="Arphic PRound-Gothic Extra JIS" w:hint="eastAsia"/>
          <w:b/>
          <w:color w:val="FF0000"/>
          <w:kern w:val="0"/>
          <w:sz w:val="24"/>
          <w:szCs w:val="24"/>
        </w:rPr>
        <w:t xml:space="preserve">　　　　　</w:t>
      </w:r>
      <w:r w:rsidRPr="004F297C">
        <w:rPr>
          <w:rFonts w:ascii="Arphic PRound-Gothic Extra JIS" w:eastAsia="ＭＳ Ｐゴシック" w:hAnsi="Arphic PRound-Gothic Extra JIS" w:cs="Arphic PRound-Gothic Extra JIS" w:hint="eastAsia"/>
          <w:b/>
          <w:color w:val="FF0000"/>
          <w:kern w:val="0"/>
          <w:sz w:val="24"/>
          <w:szCs w:val="24"/>
        </w:rPr>
        <w:t>３０万以下の罰金に処すること</w:t>
      </w:r>
    </w:p>
    <w:p w14:paraId="15E0A088" w14:textId="77777777" w:rsidR="006C7F12" w:rsidRDefault="006C7F12" w:rsidP="006C7F12">
      <w:pPr>
        <w:autoSpaceDE w:val="0"/>
        <w:autoSpaceDN w:val="0"/>
        <w:adjustRightInd w:val="0"/>
        <w:jc w:val="center"/>
        <w:rPr>
          <w:rFonts w:ascii="Arphic PRound-Gothic Extra JIS" w:eastAsia="ＭＳ Ｐゴシック" w:hAnsi="Arphic PRound-Gothic Extra JIS" w:cs="Arphic PRound-Gothic Extra JIS"/>
          <w:b/>
          <w:color w:val="FF0000"/>
          <w:kern w:val="0"/>
          <w:sz w:val="24"/>
          <w:szCs w:val="24"/>
        </w:rPr>
      </w:pPr>
      <w:r>
        <w:rPr>
          <w:rFonts w:ascii="Arphic PRound-Gothic Extra JIS" w:eastAsia="ＭＳ Ｐゴシック" w:hAnsi="Arphic PRound-Gothic Extra JIS" w:cs="Arphic PRound-Gothic Extra JIS" w:hint="eastAsia"/>
          <w:b/>
          <w:color w:val="FF0000"/>
          <w:kern w:val="0"/>
          <w:sz w:val="24"/>
          <w:szCs w:val="24"/>
        </w:rPr>
        <w:t xml:space="preserve">　　　　　　　　　　　　　　　　　　　　　　　　　　　　が</w:t>
      </w:r>
      <w:r w:rsidRPr="004F297C">
        <w:rPr>
          <w:rFonts w:ascii="Arphic PRound-Gothic Extra JIS" w:eastAsia="ＭＳ Ｐゴシック" w:hAnsi="Arphic PRound-Gothic Extra JIS" w:cs="Arphic PRound-Gothic Extra JIS" w:hint="eastAsia"/>
          <w:b/>
          <w:color w:val="FF0000"/>
          <w:kern w:val="0"/>
          <w:sz w:val="24"/>
          <w:szCs w:val="24"/>
        </w:rPr>
        <w:t>あります。</w:t>
      </w:r>
    </w:p>
    <w:p w14:paraId="657B35C7" w14:textId="77777777" w:rsidR="0088280C" w:rsidRPr="006C7F12" w:rsidRDefault="0088280C" w:rsidP="006C7F12">
      <w:pPr>
        <w:autoSpaceDE w:val="0"/>
        <w:autoSpaceDN w:val="0"/>
        <w:adjustRightInd w:val="0"/>
        <w:jc w:val="center"/>
        <w:rPr>
          <w:rFonts w:ascii="Arphic PRound-Gothic Extra JIS" w:eastAsia="ＭＳ Ｐゴシック" w:hAnsi="Arphic PRound-Gothic Extra JIS" w:cs="Arphic PRound-Gothic Extra JIS"/>
          <w:b/>
          <w:color w:val="FF0000"/>
          <w:kern w:val="0"/>
          <w:sz w:val="24"/>
          <w:szCs w:val="24"/>
        </w:rPr>
      </w:pPr>
      <w:r>
        <w:rPr>
          <w:noProof/>
        </w:rPr>
        <mc:AlternateContent>
          <mc:Choice Requires="wps">
            <w:drawing>
              <wp:anchor distT="0" distB="0" distL="114300" distR="114300" simplePos="0" relativeHeight="251659264" behindDoc="0" locked="0" layoutInCell="1" allowOverlap="1" wp14:anchorId="7EA56ECC" wp14:editId="2B98961A">
                <wp:simplePos x="0" y="0"/>
                <wp:positionH relativeFrom="column">
                  <wp:posOffset>-169545</wp:posOffset>
                </wp:positionH>
                <wp:positionV relativeFrom="paragraph">
                  <wp:posOffset>181610</wp:posOffset>
                </wp:positionV>
                <wp:extent cx="6419850" cy="17145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419850" cy="171450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DC0729" id="角丸四角形 2" o:spid="_x0000_s1026" style="position:absolute;left:0;text-align:left;margin-left:-13.35pt;margin-top:14.3pt;width:505.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" filled="f" strokecolor="#70ad47 [3209]" strokeweight="1pt">
                <v:stroke joinstyle="miter"/>
              </v:roundrect>
            </w:pict>
          </mc:Fallback>
        </mc:AlternateContent>
      </w:r>
    </w:p>
    <w:p w14:paraId="42CB1239" w14:textId="77777777" w:rsidR="001D60CA" w:rsidRPr="00173ADC" w:rsidRDefault="001D60CA" w:rsidP="001D60CA">
      <w:pPr>
        <w:autoSpaceDE w:val="0"/>
        <w:autoSpaceDN w:val="0"/>
        <w:adjustRightInd w:val="0"/>
        <w:jc w:val="left"/>
        <w:rPr>
          <w:rFonts w:ascii="ＭＳ ゴシック" w:eastAsia="ＭＳ ゴシック" w:cs="ＭＳ ゴシック"/>
          <w:b/>
          <w:color w:val="000000"/>
          <w:kern w:val="0"/>
          <w:sz w:val="24"/>
          <w:szCs w:val="24"/>
        </w:rPr>
      </w:pPr>
      <w:r w:rsidRPr="001D60CA">
        <w:rPr>
          <w:rFonts w:ascii="ＭＳ ゴシック" w:eastAsia="ＭＳ ゴシック" w:cs="ＭＳ ゴシック"/>
          <w:color w:val="000000"/>
          <w:kern w:val="0"/>
          <w:sz w:val="24"/>
          <w:szCs w:val="24"/>
        </w:rPr>
        <w:t xml:space="preserve"> </w:t>
      </w:r>
      <w:r w:rsidR="00BD261B">
        <w:rPr>
          <w:rFonts w:ascii="ＭＳ ゴシック" w:eastAsia="ＭＳ ゴシック" w:cs="ＭＳ ゴシック" w:hint="eastAsia"/>
          <w:color w:val="000000"/>
          <w:kern w:val="0"/>
          <w:sz w:val="24"/>
          <w:szCs w:val="24"/>
        </w:rPr>
        <w:t xml:space="preserve">　</w:t>
      </w:r>
      <w:r w:rsidRPr="00173ADC">
        <w:rPr>
          <w:rFonts w:ascii="ＭＳ ゴシック" w:eastAsia="ＭＳ ゴシック" w:cs="ＭＳ ゴシック" w:hint="eastAsia"/>
          <w:b/>
          <w:color w:val="000000"/>
          <w:kern w:val="0"/>
          <w:sz w:val="24"/>
          <w:szCs w:val="24"/>
        </w:rPr>
        <w:t>【届出について】</w:t>
      </w:r>
    </w:p>
    <w:p w14:paraId="0386E303" w14:textId="77777777" w:rsidR="00DA6195" w:rsidRDefault="001D60CA" w:rsidP="00DA6195">
      <w:pPr>
        <w:autoSpaceDE w:val="0"/>
        <w:autoSpaceDN w:val="0"/>
        <w:adjustRightInd w:val="0"/>
        <w:ind w:firstLineChars="200" w:firstLine="442"/>
        <w:jc w:val="left"/>
        <w:rPr>
          <w:rFonts w:ascii="ＭＳ Ｐゴシック" w:eastAsia="ＭＳ Ｐゴシック" w:cs="ＭＳ Ｐゴシック"/>
          <w:b/>
          <w:color w:val="000000"/>
          <w:kern w:val="0"/>
          <w:sz w:val="22"/>
        </w:rPr>
      </w:pPr>
      <w:r w:rsidRPr="001D60CA">
        <w:rPr>
          <w:rFonts w:ascii="ＭＳ Ｐゴシック" w:eastAsia="ＭＳ Ｐゴシック" w:cs="ＭＳ Ｐゴシック" w:hint="eastAsia"/>
          <w:b/>
          <w:color w:val="000000"/>
          <w:kern w:val="0"/>
          <w:sz w:val="22"/>
        </w:rPr>
        <w:t>１</w:t>
      </w:r>
      <w:r w:rsidR="00BD261B">
        <w:rPr>
          <w:rFonts w:ascii="ＭＳ Ｐゴシック" w:eastAsia="ＭＳ Ｐゴシック" w:cs="ＭＳ Ｐゴシック" w:hint="eastAsia"/>
          <w:b/>
          <w:color w:val="000000"/>
          <w:kern w:val="0"/>
          <w:sz w:val="22"/>
        </w:rPr>
        <w:t xml:space="preserve">　</w:t>
      </w:r>
      <w:r w:rsidRPr="001D60CA">
        <w:rPr>
          <w:rFonts w:ascii="ＭＳ Ｐゴシック" w:eastAsia="ＭＳ Ｐゴシック" w:cs="ＭＳ Ｐゴシック" w:hint="eastAsia"/>
          <w:b/>
          <w:color w:val="000000"/>
          <w:kern w:val="0"/>
          <w:sz w:val="22"/>
        </w:rPr>
        <w:t>届</w:t>
      </w:r>
      <w:r w:rsidR="00173ADC">
        <w:rPr>
          <w:rFonts w:ascii="ＭＳ Ｐゴシック" w:eastAsia="ＭＳ Ｐゴシック" w:cs="ＭＳ Ｐゴシック" w:hint="eastAsia"/>
          <w:b/>
          <w:color w:val="000000"/>
          <w:kern w:val="0"/>
          <w:sz w:val="22"/>
        </w:rPr>
        <w:t xml:space="preserve">     </w:t>
      </w:r>
      <w:r w:rsidRPr="001D60CA">
        <w:rPr>
          <w:rFonts w:ascii="ＭＳ Ｐゴシック" w:eastAsia="ＭＳ Ｐゴシック" w:cs="ＭＳ Ｐゴシック" w:hint="eastAsia"/>
          <w:b/>
          <w:color w:val="000000"/>
          <w:kern w:val="0"/>
          <w:sz w:val="22"/>
        </w:rPr>
        <w:t>出</w:t>
      </w:r>
      <w:r w:rsidR="00DA6195">
        <w:rPr>
          <w:rFonts w:ascii="ＭＳ Ｐゴシック" w:eastAsia="ＭＳ Ｐゴシック" w:cs="ＭＳ Ｐゴシック" w:hint="eastAsia"/>
          <w:b/>
          <w:color w:val="000000"/>
          <w:kern w:val="0"/>
          <w:sz w:val="22"/>
        </w:rPr>
        <w:t xml:space="preserve">　　</w:t>
      </w:r>
      <w:r w:rsidRPr="001D60CA">
        <w:rPr>
          <w:rFonts w:ascii="ＭＳ Ｐゴシック" w:eastAsia="ＭＳ Ｐゴシック" w:cs="ＭＳ Ｐゴシック" w:hint="eastAsia"/>
          <w:b/>
          <w:color w:val="000000"/>
          <w:kern w:val="0"/>
          <w:sz w:val="22"/>
        </w:rPr>
        <w:t>重油で４００～２０００ℓ未満、軽油・灯油で２００～１０００ℓ未満を貯蔵又は取扱う</w:t>
      </w:r>
    </w:p>
    <w:p w14:paraId="68BF9672" w14:textId="77777777" w:rsidR="001D60CA" w:rsidRPr="001D60CA" w:rsidRDefault="001D60CA" w:rsidP="00DA6195">
      <w:pPr>
        <w:autoSpaceDE w:val="0"/>
        <w:autoSpaceDN w:val="0"/>
        <w:adjustRightInd w:val="0"/>
        <w:ind w:firstLineChars="850" w:firstLine="1877"/>
        <w:jc w:val="left"/>
        <w:rPr>
          <w:rFonts w:ascii="ＭＳ Ｐゴシック" w:eastAsia="ＭＳ Ｐゴシック" w:cs="ＭＳ Ｐゴシック"/>
          <w:b/>
          <w:color w:val="000000"/>
          <w:kern w:val="0"/>
          <w:sz w:val="22"/>
        </w:rPr>
      </w:pPr>
      <w:r w:rsidRPr="001D60CA">
        <w:rPr>
          <w:rFonts w:ascii="ＭＳ Ｐゴシック" w:eastAsia="ＭＳ Ｐゴシック" w:cs="ＭＳ Ｐゴシック" w:hint="eastAsia"/>
          <w:b/>
          <w:color w:val="000000"/>
          <w:kern w:val="0"/>
          <w:sz w:val="22"/>
        </w:rPr>
        <w:t>場合は消防署へ届出が必要です。</w:t>
      </w:r>
      <w:r w:rsidR="00BD261B">
        <w:rPr>
          <w:rFonts w:ascii="ＭＳ Ｐゴシック" w:eastAsia="ＭＳ Ｐゴシック" w:cs="ＭＳ Ｐゴシック" w:hint="eastAsia"/>
          <w:b/>
          <w:color w:val="000000"/>
          <w:kern w:val="0"/>
          <w:sz w:val="22"/>
        </w:rPr>
        <w:t>(変更・廃止するときも同様)</w:t>
      </w:r>
    </w:p>
    <w:p w14:paraId="18FB81A3" w14:textId="77777777" w:rsidR="002F663D" w:rsidRPr="001D60CA" w:rsidRDefault="001D60CA" w:rsidP="00FA012F">
      <w:pPr>
        <w:autoSpaceDE w:val="0"/>
        <w:autoSpaceDN w:val="0"/>
        <w:adjustRightInd w:val="0"/>
        <w:ind w:firstLineChars="900" w:firstLine="1988"/>
        <w:jc w:val="left"/>
        <w:rPr>
          <w:rFonts w:ascii="ＭＳ Ｐゴシック" w:eastAsia="ＭＳ Ｐゴシック" w:cs="ＭＳ Ｐゴシック"/>
          <w:b/>
          <w:color w:val="FF0000"/>
          <w:kern w:val="0"/>
          <w:sz w:val="22"/>
        </w:rPr>
      </w:pPr>
      <w:r w:rsidRPr="001D60CA">
        <w:rPr>
          <w:rFonts w:ascii="ＭＳ Ｐゴシック" w:eastAsia="ＭＳ Ｐゴシック" w:cs="ＭＳ Ｐゴシック" w:hint="eastAsia"/>
          <w:b/>
          <w:color w:val="FF0000"/>
          <w:kern w:val="0"/>
          <w:sz w:val="22"/>
        </w:rPr>
        <w:t>※上記以上の数量を貯蔵する場合は消防の許可が必要な施設となります。</w:t>
      </w:r>
    </w:p>
    <w:p w14:paraId="03A9051D" w14:textId="77777777" w:rsidR="00DA6195" w:rsidRDefault="001D60CA" w:rsidP="00DA6195">
      <w:pPr>
        <w:autoSpaceDE w:val="0"/>
        <w:autoSpaceDN w:val="0"/>
        <w:adjustRightInd w:val="0"/>
        <w:ind w:firstLineChars="200" w:firstLine="442"/>
        <w:jc w:val="left"/>
        <w:rPr>
          <w:rFonts w:ascii="ＭＳ Ｐゴシック" w:eastAsia="ＭＳ Ｐゴシック" w:cs="ＭＳ Ｐゴシック"/>
          <w:b/>
          <w:color w:val="000000"/>
          <w:kern w:val="0"/>
          <w:sz w:val="22"/>
        </w:rPr>
      </w:pPr>
      <w:r w:rsidRPr="001D60CA">
        <w:rPr>
          <w:rFonts w:ascii="ＭＳ Ｐゴシック" w:eastAsia="ＭＳ Ｐゴシック" w:cs="ＭＳ Ｐゴシック" w:hint="eastAsia"/>
          <w:b/>
          <w:color w:val="000000"/>
          <w:kern w:val="0"/>
          <w:sz w:val="22"/>
        </w:rPr>
        <w:t>２</w:t>
      </w:r>
      <w:r w:rsidR="00BD261B">
        <w:rPr>
          <w:rFonts w:ascii="ＭＳ Ｐゴシック" w:eastAsia="ＭＳ Ｐゴシック" w:cs="ＭＳ Ｐゴシック" w:hint="eastAsia"/>
          <w:b/>
          <w:color w:val="000000"/>
          <w:kern w:val="0"/>
          <w:sz w:val="22"/>
        </w:rPr>
        <w:t xml:space="preserve"> </w:t>
      </w:r>
      <w:r w:rsidRPr="001D60CA">
        <w:rPr>
          <w:rFonts w:ascii="ＭＳ Ｐゴシック" w:eastAsia="ＭＳ Ｐゴシック" w:cs="ＭＳ Ｐゴシック" w:hint="eastAsia"/>
          <w:b/>
          <w:color w:val="000000"/>
          <w:kern w:val="0"/>
          <w:sz w:val="22"/>
        </w:rPr>
        <w:t>必要な書類</w:t>
      </w:r>
      <w:r w:rsidR="00DA6195">
        <w:rPr>
          <w:rFonts w:ascii="ＭＳ Ｐゴシック" w:eastAsia="ＭＳ Ｐゴシック" w:cs="ＭＳ Ｐゴシック" w:hint="eastAsia"/>
          <w:b/>
          <w:color w:val="000000"/>
          <w:kern w:val="0"/>
          <w:sz w:val="22"/>
        </w:rPr>
        <w:t xml:space="preserve">　　</w:t>
      </w:r>
      <w:r w:rsidR="00BD261B" w:rsidRPr="00BD261B">
        <w:rPr>
          <w:rFonts w:ascii="ＭＳ Ｐゴシック" w:eastAsia="ＭＳ Ｐゴシック" w:cs="ＭＳ Ｐゴシック" w:hint="eastAsia"/>
          <w:b/>
          <w:color w:val="000000"/>
          <w:kern w:val="0"/>
          <w:sz w:val="22"/>
        </w:rPr>
        <w:t>①</w:t>
      </w:r>
      <w:r w:rsidRPr="00BD261B">
        <w:rPr>
          <w:rFonts w:ascii="ＭＳ Ｐゴシック" w:eastAsia="ＭＳ Ｐゴシック" w:cs="ＭＳ Ｐゴシック" w:hint="eastAsia"/>
          <w:b/>
          <w:color w:val="000000"/>
          <w:kern w:val="0"/>
          <w:sz w:val="22"/>
        </w:rPr>
        <w:t>少量危険物貯蔵・取扱開始届出</w:t>
      </w:r>
      <w:r w:rsidR="002F663D" w:rsidRPr="00BD261B">
        <w:rPr>
          <w:rFonts w:ascii="ＭＳ Ｐゴシック" w:eastAsia="ＭＳ Ｐゴシック" w:cs="ＭＳ Ｐゴシック" w:hint="eastAsia"/>
          <w:b/>
          <w:color w:val="000000"/>
          <w:kern w:val="0"/>
          <w:sz w:val="22"/>
        </w:rPr>
        <w:t xml:space="preserve">　　</w:t>
      </w:r>
      <w:r w:rsidRPr="00BD261B">
        <w:rPr>
          <w:rFonts w:ascii="ＭＳ Ｐゴシック" w:eastAsia="ＭＳ Ｐゴシック" w:cs="ＭＳ Ｐゴシック" w:hint="eastAsia"/>
          <w:b/>
          <w:color w:val="000000"/>
          <w:kern w:val="0"/>
          <w:sz w:val="22"/>
        </w:rPr>
        <w:t>②案内図</w:t>
      </w:r>
      <w:r w:rsidR="002F663D" w:rsidRPr="00BD261B">
        <w:rPr>
          <w:rFonts w:ascii="ＭＳ Ｐゴシック" w:eastAsia="ＭＳ Ｐゴシック" w:cs="ＭＳ Ｐゴシック" w:hint="eastAsia"/>
          <w:b/>
          <w:color w:val="000000"/>
          <w:kern w:val="0"/>
          <w:sz w:val="22"/>
        </w:rPr>
        <w:t xml:space="preserve">　</w:t>
      </w:r>
    </w:p>
    <w:p w14:paraId="0635D42C" w14:textId="77777777" w:rsidR="001D60CA" w:rsidRPr="00BD261B" w:rsidRDefault="002F663D" w:rsidP="00DA6195">
      <w:pPr>
        <w:autoSpaceDE w:val="0"/>
        <w:autoSpaceDN w:val="0"/>
        <w:adjustRightInd w:val="0"/>
        <w:ind w:firstLineChars="900" w:firstLine="1988"/>
        <w:jc w:val="left"/>
        <w:rPr>
          <w:rFonts w:ascii="ＭＳ Ｐゴシック" w:eastAsia="ＭＳ Ｐゴシック" w:cs="ＭＳ Ｐゴシック"/>
          <w:b/>
          <w:color w:val="000000"/>
          <w:kern w:val="0"/>
          <w:sz w:val="22"/>
        </w:rPr>
      </w:pPr>
      <w:r w:rsidRPr="00BD261B">
        <w:rPr>
          <w:rFonts w:ascii="ＭＳ Ｐゴシック" w:eastAsia="ＭＳ Ｐゴシック" w:cs="ＭＳ Ｐゴシック" w:hint="eastAsia"/>
          <w:b/>
          <w:color w:val="000000"/>
          <w:kern w:val="0"/>
          <w:sz w:val="22"/>
        </w:rPr>
        <w:t xml:space="preserve">　③配置図（防油堤・</w:t>
      </w:r>
      <w:r w:rsidR="001D60CA" w:rsidRPr="00BD261B">
        <w:rPr>
          <w:rFonts w:ascii="ＭＳ Ｐゴシック" w:eastAsia="ＭＳ Ｐゴシック" w:cs="ＭＳ Ｐゴシック" w:hint="eastAsia"/>
          <w:b/>
          <w:color w:val="000000"/>
          <w:kern w:val="0"/>
          <w:sz w:val="22"/>
        </w:rPr>
        <w:t>標識・掲示板等図示）</w:t>
      </w:r>
    </w:p>
    <w:p w14:paraId="5A195D05" w14:textId="77777777" w:rsidR="001D60CA" w:rsidRPr="00BD261B" w:rsidRDefault="00BD261B" w:rsidP="00173ADC">
      <w:pPr>
        <w:pStyle w:val="a3"/>
        <w:autoSpaceDE w:val="0"/>
        <w:autoSpaceDN w:val="0"/>
        <w:adjustRightInd w:val="0"/>
        <w:ind w:leftChars="0" w:left="221" w:firstLineChars="800" w:firstLine="1767"/>
        <w:jc w:val="left"/>
        <w:rPr>
          <w:rFonts w:ascii="ＭＳ Ｐゴシック" w:eastAsia="ＭＳ Ｐゴシック" w:cs="ＭＳ Ｐゴシック"/>
          <w:b/>
          <w:color w:val="000000"/>
          <w:kern w:val="0"/>
          <w:sz w:val="22"/>
        </w:rPr>
      </w:pPr>
      <w:r>
        <w:rPr>
          <w:rFonts w:ascii="ＭＳ Ｐゴシック" w:eastAsia="ＭＳ Ｐゴシック" w:cs="ＭＳ Ｐゴシック" w:hint="eastAsia"/>
          <w:b/>
          <w:color w:val="000000"/>
          <w:kern w:val="0"/>
          <w:sz w:val="22"/>
        </w:rPr>
        <w:t xml:space="preserve">　</w:t>
      </w:r>
      <w:r w:rsidR="001D60CA" w:rsidRPr="00BD261B">
        <w:rPr>
          <w:rFonts w:ascii="ＭＳ Ｐゴシック" w:eastAsia="ＭＳ Ｐゴシック" w:cs="ＭＳ Ｐゴシック" w:hint="eastAsia"/>
          <w:b/>
          <w:color w:val="000000"/>
          <w:kern w:val="0"/>
          <w:sz w:val="22"/>
        </w:rPr>
        <w:t>④タンク図面</w:t>
      </w:r>
      <w:r w:rsidR="002F663D" w:rsidRPr="00BD261B">
        <w:rPr>
          <w:rFonts w:ascii="ＭＳ Ｐゴシック" w:eastAsia="ＭＳ Ｐゴシック" w:cs="ＭＳ Ｐゴシック" w:hint="eastAsia"/>
          <w:b/>
          <w:color w:val="000000"/>
          <w:kern w:val="0"/>
          <w:sz w:val="22"/>
        </w:rPr>
        <w:t xml:space="preserve">　　</w:t>
      </w:r>
      <w:r w:rsidR="001D60CA" w:rsidRPr="00BD261B">
        <w:rPr>
          <w:rFonts w:ascii="ＭＳ Ｐゴシック" w:eastAsia="ＭＳ Ｐゴシック" w:cs="ＭＳ Ｐゴシック" w:hint="eastAsia"/>
          <w:b/>
          <w:color w:val="000000"/>
          <w:kern w:val="0"/>
          <w:sz w:val="22"/>
        </w:rPr>
        <w:t>⑤タンク検査済証の写し等</w:t>
      </w:r>
    </w:p>
    <w:p w14:paraId="1A127C22" w14:textId="77777777" w:rsidR="00662280" w:rsidRDefault="00662280" w:rsidP="00662280">
      <w:pPr>
        <w:autoSpaceDE w:val="0"/>
        <w:autoSpaceDN w:val="0"/>
        <w:adjustRightInd w:val="0"/>
        <w:ind w:firstLineChars="200" w:firstLine="440"/>
        <w:jc w:val="left"/>
        <w:rPr>
          <w:rFonts w:ascii="ＭＳ ゴシック" w:eastAsia="ＭＳ ゴシック" w:cs="ＭＳ ゴシック"/>
          <w:b/>
          <w:color w:val="000000"/>
          <w:kern w:val="0"/>
          <w:sz w:val="24"/>
          <w:szCs w:val="24"/>
        </w:rPr>
      </w:pPr>
      <w:r>
        <w:rPr>
          <w:rFonts w:ascii="ＭＳ ゴシック" w:eastAsia="ＭＳ ゴシック" w:cs="ＭＳ ゴシック" w:hint="eastAsia"/>
          <w:noProof/>
          <w:color w:val="000000"/>
          <w:kern w:val="0"/>
          <w:sz w:val="22"/>
        </w:rPr>
        <mc:AlternateContent>
          <mc:Choice Requires="wps">
            <w:drawing>
              <wp:anchor distT="0" distB="0" distL="114300" distR="114300" simplePos="0" relativeHeight="251660288" behindDoc="0" locked="0" layoutInCell="1" allowOverlap="1" wp14:anchorId="17C31F04" wp14:editId="33899F71">
                <wp:simplePos x="0" y="0"/>
                <wp:positionH relativeFrom="column">
                  <wp:posOffset>-169545</wp:posOffset>
                </wp:positionH>
                <wp:positionV relativeFrom="paragraph">
                  <wp:posOffset>181610</wp:posOffset>
                </wp:positionV>
                <wp:extent cx="6419850" cy="23812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419850" cy="23812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BC1851" id="角丸四角形 3" o:spid="_x0000_s1026" style="position:absolute;left:0;text-align:left;margin-left:-13.35pt;margin-top:14.3pt;width:505.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" filled="f" strokecolor="#1f4d78 [1604]" strokeweight="1pt">
                <v:stroke joinstyle="miter"/>
              </v:roundrect>
            </w:pict>
          </mc:Fallback>
        </mc:AlternateContent>
      </w:r>
    </w:p>
    <w:p w14:paraId="5230ECBB" w14:textId="77777777" w:rsidR="001D60CA" w:rsidRPr="00662280" w:rsidRDefault="001D60CA" w:rsidP="00662280">
      <w:pPr>
        <w:autoSpaceDE w:val="0"/>
        <w:autoSpaceDN w:val="0"/>
        <w:adjustRightInd w:val="0"/>
        <w:ind w:firstLineChars="200" w:firstLine="482"/>
        <w:jc w:val="left"/>
        <w:rPr>
          <w:rFonts w:ascii="ＭＳ Ｐゴシック" w:eastAsia="ＭＳ Ｐゴシック" w:cs="ＭＳ Ｐゴシック"/>
          <w:color w:val="000000"/>
          <w:kern w:val="0"/>
          <w:sz w:val="22"/>
        </w:rPr>
      </w:pPr>
      <w:r w:rsidRPr="00173ADC">
        <w:rPr>
          <w:rFonts w:ascii="ＭＳ ゴシック" w:eastAsia="ＭＳ ゴシック" w:cs="ＭＳ ゴシック" w:hint="eastAsia"/>
          <w:b/>
          <w:color w:val="000000"/>
          <w:kern w:val="0"/>
          <w:sz w:val="24"/>
          <w:szCs w:val="24"/>
        </w:rPr>
        <w:t>【主な設置基準】</w:t>
      </w:r>
    </w:p>
    <w:p w14:paraId="39F6AD9B" w14:textId="77777777" w:rsidR="001C6327" w:rsidRPr="00BD261B" w:rsidRDefault="001C6327" w:rsidP="00BD261B">
      <w:pPr>
        <w:autoSpaceDE w:val="0"/>
        <w:autoSpaceDN w:val="0"/>
        <w:adjustRightInd w:val="0"/>
        <w:ind w:firstLineChars="200" w:firstLine="442"/>
        <w:jc w:val="left"/>
        <w:rPr>
          <w:rFonts w:ascii="ＭＳ Ｐゴシック" w:eastAsia="ＭＳ Ｐゴシック" w:hAnsi="ＭＳ Ｐゴシック" w:cs="ＭＳ Ｐゴシック"/>
          <w:b/>
          <w:color w:val="000000"/>
          <w:kern w:val="0"/>
          <w:sz w:val="22"/>
        </w:rPr>
      </w:pPr>
      <w:r w:rsidRPr="00BD261B">
        <w:rPr>
          <w:rFonts w:ascii="ＭＳ Ｐゴシック" w:eastAsia="ＭＳ Ｐゴシック" w:hAnsi="ＭＳ Ｐゴシック" w:cs="ＭＳ Ｐゴシック" w:hint="eastAsia"/>
          <w:b/>
          <w:color w:val="000000"/>
          <w:kern w:val="0"/>
          <w:sz w:val="22"/>
        </w:rPr>
        <w:t>・</w:t>
      </w:r>
      <w:r w:rsidR="00BD261B">
        <w:rPr>
          <w:rFonts w:ascii="ＭＳ Ｐゴシック" w:eastAsia="ＭＳ Ｐゴシック" w:hAnsi="ＭＳ Ｐゴシック" w:cs="ＭＳ Ｐゴシック" w:hint="eastAsia"/>
          <w:b/>
          <w:color w:val="000000"/>
          <w:kern w:val="0"/>
          <w:sz w:val="22"/>
        </w:rPr>
        <w:t xml:space="preserve">　</w:t>
      </w:r>
      <w:r w:rsidR="00BD261B" w:rsidRPr="00BD261B">
        <w:rPr>
          <w:rFonts w:ascii="ＭＳ Ｐゴシック" w:eastAsia="ＭＳ Ｐゴシック" w:hAnsi="ＭＳ Ｐゴシック" w:cs="ＭＳ Ｐゴシック" w:hint="eastAsia"/>
          <w:b/>
          <w:color w:val="000000"/>
          <w:kern w:val="0"/>
          <w:sz w:val="22"/>
        </w:rPr>
        <w:t>タンク等は</w:t>
      </w:r>
      <w:r w:rsidRPr="00162CF9">
        <w:rPr>
          <w:rFonts w:ascii="ＭＳ Ｐゴシック" w:eastAsia="ＭＳ Ｐゴシック" w:hAnsi="ＭＳ Ｐゴシック" w:cs="ＭＳ Ｐゴシック"/>
          <w:b/>
          <w:color w:val="000000"/>
          <w:kern w:val="0"/>
          <w:sz w:val="22"/>
        </w:rPr>
        <w:t>地震等により容易に転倒又は落下しないように設けること。</w:t>
      </w:r>
    </w:p>
    <w:p w14:paraId="476EEDD2" w14:textId="77777777" w:rsidR="001D60CA" w:rsidRPr="001D60CA" w:rsidRDefault="001C6327" w:rsidP="00BD261B">
      <w:pPr>
        <w:autoSpaceDE w:val="0"/>
        <w:autoSpaceDN w:val="0"/>
        <w:adjustRightInd w:val="0"/>
        <w:ind w:firstLineChars="200" w:firstLine="442"/>
        <w:jc w:val="left"/>
        <w:rPr>
          <w:rFonts w:ascii="ＭＳ ゴシック" w:eastAsia="ＭＳ ゴシック" w:cs="ＭＳ ゴシック"/>
          <w:b/>
          <w:color w:val="000000"/>
          <w:kern w:val="0"/>
          <w:sz w:val="22"/>
        </w:rPr>
      </w:pPr>
      <w:r w:rsidRPr="00BD261B">
        <w:rPr>
          <w:rFonts w:ascii="ＭＳ Ｐゴシック" w:eastAsia="ＭＳ Ｐゴシック" w:hAnsi="ＭＳ Ｐゴシック" w:cs="ＭＳ Ｐゴシック" w:hint="eastAsia"/>
          <w:b/>
          <w:color w:val="000000"/>
          <w:kern w:val="0"/>
          <w:sz w:val="22"/>
        </w:rPr>
        <w:t>・</w:t>
      </w:r>
      <w:r w:rsidR="00BD261B">
        <w:rPr>
          <w:rFonts w:ascii="ＭＳ Ｐゴシック" w:eastAsia="ＭＳ Ｐゴシック" w:hAnsi="ＭＳ Ｐゴシック" w:cs="ＭＳ Ｐゴシック" w:hint="eastAsia"/>
          <w:b/>
          <w:color w:val="000000"/>
          <w:kern w:val="0"/>
          <w:sz w:val="22"/>
        </w:rPr>
        <w:t xml:space="preserve">　</w:t>
      </w:r>
      <w:r w:rsidR="00BD261B" w:rsidRPr="00BD261B">
        <w:rPr>
          <w:rFonts w:ascii="ＭＳ Ｐゴシック" w:eastAsia="ＭＳ Ｐゴシック" w:hAnsi="ＭＳ Ｐゴシック" w:cs="ＭＳ Ｐゴシック" w:hint="eastAsia"/>
          <w:b/>
          <w:color w:val="000000"/>
          <w:kern w:val="0"/>
          <w:sz w:val="22"/>
        </w:rPr>
        <w:t>タンク</w:t>
      </w:r>
      <w:r w:rsidRPr="00162CF9">
        <w:rPr>
          <w:rFonts w:ascii="ＭＳ Ｐゴシック" w:eastAsia="ＭＳ Ｐゴシック" w:hAnsi="ＭＳ Ｐゴシック" w:cs="ＭＳ Ｐゴシック"/>
          <w:b/>
          <w:color w:val="000000"/>
          <w:kern w:val="0"/>
          <w:sz w:val="22"/>
        </w:rPr>
        <w:t>外面には、さび止めのための措置を講ずること。</w:t>
      </w:r>
    </w:p>
    <w:p w14:paraId="05A67B51" w14:textId="77777777" w:rsidR="001D60CA" w:rsidRPr="00736390" w:rsidRDefault="001D60CA" w:rsidP="00BD261B">
      <w:pPr>
        <w:widowControl/>
        <w:ind w:firstLineChars="200" w:firstLine="442"/>
        <w:jc w:val="left"/>
        <w:rPr>
          <w:rFonts w:ascii="ＭＳ Ｐゴシック" w:eastAsia="ＭＳ Ｐゴシック" w:hAnsi="ＭＳ Ｐゴシック" w:cs="ＭＳ Ｐゴシック"/>
          <w:b/>
          <w:color w:val="000000"/>
          <w:kern w:val="0"/>
          <w:sz w:val="22"/>
        </w:rPr>
      </w:pPr>
      <w:r w:rsidRPr="00BD261B">
        <w:rPr>
          <w:rFonts w:ascii="ＭＳ Ｐゴシック" w:eastAsia="ＭＳ Ｐゴシック" w:cs="ＭＳ Ｐゴシック" w:hint="eastAsia"/>
          <w:b/>
          <w:color w:val="000000"/>
          <w:kern w:val="0"/>
          <w:sz w:val="22"/>
        </w:rPr>
        <w:t>・</w:t>
      </w:r>
      <w:r w:rsidR="00BD261B">
        <w:rPr>
          <w:rFonts w:ascii="ＭＳ Ｐゴシック" w:eastAsia="ＭＳ Ｐゴシック" w:cs="ＭＳ Ｐゴシック" w:hint="eastAsia"/>
          <w:b/>
          <w:color w:val="000000"/>
          <w:kern w:val="0"/>
          <w:sz w:val="22"/>
        </w:rPr>
        <w:t xml:space="preserve">　</w:t>
      </w:r>
      <w:r w:rsidRPr="00736390">
        <w:rPr>
          <w:rFonts w:ascii="ＭＳ Ｐゴシック" w:eastAsia="ＭＳ Ｐゴシック" w:hAnsi="ＭＳ Ｐゴシック" w:cs="ＭＳ Ｐゴシック"/>
          <w:b/>
          <w:color w:val="000000"/>
          <w:kern w:val="0"/>
          <w:sz w:val="22"/>
        </w:rPr>
        <w:t>タンク周囲には、コンクリート等で</w:t>
      </w:r>
      <w:r w:rsidR="001C6327" w:rsidRPr="00BD261B">
        <w:rPr>
          <w:rFonts w:ascii="ＭＳ Ｐゴシック" w:eastAsia="ＭＳ Ｐゴシック" w:hAnsi="ＭＳ Ｐゴシック" w:cs="ＭＳ Ｐゴシック" w:hint="eastAsia"/>
          <w:b/>
          <w:color w:val="000000"/>
          <w:kern w:val="0"/>
          <w:sz w:val="22"/>
        </w:rPr>
        <w:t>防油堤</w:t>
      </w:r>
      <w:r w:rsidR="00DB409E">
        <w:rPr>
          <w:rFonts w:ascii="ＭＳ Ｐゴシック" w:eastAsia="ＭＳ Ｐゴシック" w:hAnsi="ＭＳ Ｐゴシック" w:cs="ＭＳ Ｐゴシック" w:hint="eastAsia"/>
          <w:b/>
          <w:color w:val="000000"/>
          <w:kern w:val="0"/>
          <w:sz w:val="22"/>
        </w:rPr>
        <w:t>等の</w:t>
      </w:r>
      <w:r w:rsidR="00BD261B">
        <w:rPr>
          <w:rFonts w:ascii="ＭＳ Ｐゴシック" w:eastAsia="ＭＳ Ｐゴシック" w:hAnsi="ＭＳ Ｐゴシック" w:cs="ＭＳ Ｐゴシック"/>
          <w:b/>
          <w:color w:val="000000"/>
          <w:kern w:val="0"/>
          <w:sz w:val="22"/>
        </w:rPr>
        <w:t>流出</w:t>
      </w:r>
      <w:r w:rsidR="00BD261B">
        <w:rPr>
          <w:rFonts w:ascii="ＭＳ Ｐゴシック" w:eastAsia="ＭＳ Ｐゴシック" w:hAnsi="ＭＳ Ｐゴシック" w:cs="ＭＳ Ｐゴシック" w:hint="eastAsia"/>
          <w:b/>
          <w:color w:val="000000"/>
          <w:kern w:val="0"/>
          <w:sz w:val="22"/>
        </w:rPr>
        <w:t>止</w:t>
      </w:r>
      <w:r w:rsidR="001C6327" w:rsidRPr="00BD261B">
        <w:rPr>
          <w:rFonts w:ascii="ＭＳ Ｐゴシック" w:eastAsia="ＭＳ Ｐゴシック" w:hAnsi="ＭＳ Ｐゴシック" w:cs="ＭＳ Ｐゴシック"/>
          <w:b/>
          <w:color w:val="000000"/>
          <w:kern w:val="0"/>
          <w:sz w:val="22"/>
        </w:rPr>
        <w:t>めを設け</w:t>
      </w:r>
      <w:r w:rsidR="001C6327" w:rsidRPr="001D60CA">
        <w:rPr>
          <w:rFonts w:ascii="ＭＳ Ｐゴシック" w:eastAsia="ＭＳ Ｐゴシック" w:cs="ＭＳ Ｐゴシック" w:hint="eastAsia"/>
          <w:b/>
          <w:color w:val="000000"/>
          <w:kern w:val="0"/>
          <w:sz w:val="22"/>
        </w:rPr>
        <w:t>危険物が浸透しない構造とする。</w:t>
      </w:r>
    </w:p>
    <w:p w14:paraId="5ED586B9" w14:textId="77777777" w:rsidR="00D0682A" w:rsidRPr="00BD261B" w:rsidRDefault="001C6327" w:rsidP="001C6327">
      <w:pPr>
        <w:widowControl/>
        <w:ind w:leftChars="100" w:left="210" w:firstLineChars="100" w:firstLine="221"/>
        <w:jc w:val="left"/>
        <w:rPr>
          <w:rFonts w:ascii="ＭＳ Ｐゴシック" w:eastAsia="ＭＳ Ｐゴシック" w:hAnsi="ＭＳ Ｐゴシック" w:cs="ＭＳ Ｐゴシック"/>
          <w:b/>
          <w:color w:val="000000"/>
          <w:kern w:val="0"/>
          <w:sz w:val="22"/>
        </w:rPr>
      </w:pPr>
      <w:bookmarkStart w:id="0" w:name="JUMP_SEQ_67"/>
      <w:bookmarkEnd w:id="0"/>
      <w:r w:rsidRPr="00BD261B">
        <w:rPr>
          <w:rFonts w:ascii="ＭＳ Ｐゴシック" w:eastAsia="ＭＳ Ｐゴシック" w:hAnsi="ＭＳ Ｐゴシック" w:cs="ＭＳ Ｐゴシック" w:hint="eastAsia"/>
          <w:b/>
          <w:color w:val="000000"/>
          <w:kern w:val="0"/>
          <w:sz w:val="22"/>
        </w:rPr>
        <w:t>※</w:t>
      </w:r>
      <w:r w:rsidR="00BD261B">
        <w:rPr>
          <w:rFonts w:ascii="ＭＳ Ｐゴシック" w:eastAsia="ＭＳ Ｐゴシック" w:hAnsi="ＭＳ Ｐゴシック" w:cs="ＭＳ Ｐゴシック" w:hint="eastAsia"/>
          <w:b/>
          <w:color w:val="000000"/>
          <w:kern w:val="0"/>
          <w:sz w:val="22"/>
        </w:rPr>
        <w:t xml:space="preserve">　</w:t>
      </w:r>
      <w:r w:rsidRPr="00736390">
        <w:rPr>
          <w:rFonts w:ascii="ＭＳ Ｐゴシック" w:eastAsia="ＭＳ Ｐゴシック" w:hAnsi="ＭＳ Ｐゴシック" w:cs="ＭＳ Ｐゴシック"/>
          <w:b/>
          <w:color w:val="000000"/>
          <w:kern w:val="0"/>
          <w:sz w:val="22"/>
        </w:rPr>
        <w:t>流</w:t>
      </w:r>
      <w:r w:rsidR="00BD261B">
        <w:rPr>
          <w:rFonts w:ascii="ＭＳ Ｐゴシック" w:eastAsia="ＭＳ Ｐゴシック" w:hAnsi="ＭＳ Ｐゴシック" w:cs="ＭＳ Ｐゴシック"/>
          <w:b/>
          <w:color w:val="000000"/>
          <w:kern w:val="0"/>
          <w:sz w:val="22"/>
        </w:rPr>
        <w:t>出</w:t>
      </w:r>
      <w:r w:rsidR="00BD261B">
        <w:rPr>
          <w:rFonts w:ascii="ＭＳ Ｐゴシック" w:eastAsia="ＭＳ Ｐゴシック" w:hAnsi="ＭＳ Ｐゴシック" w:cs="ＭＳ Ｐゴシック" w:hint="eastAsia"/>
          <w:b/>
          <w:color w:val="000000"/>
          <w:kern w:val="0"/>
          <w:sz w:val="22"/>
        </w:rPr>
        <w:t>止め</w:t>
      </w:r>
      <w:r w:rsidR="001D60CA" w:rsidRPr="00736390">
        <w:rPr>
          <w:rFonts w:ascii="ＭＳ Ｐゴシック" w:eastAsia="ＭＳ Ｐゴシック" w:hAnsi="ＭＳ Ｐゴシック" w:cs="ＭＳ Ｐゴシック"/>
          <w:b/>
          <w:color w:val="000000"/>
          <w:kern w:val="0"/>
          <w:sz w:val="22"/>
        </w:rPr>
        <w:t>は、タンク側板から0.5メートル以上離して設けるとともに、その容量は、当該タンクの</w:t>
      </w:r>
    </w:p>
    <w:p w14:paraId="409E5F2B" w14:textId="2BAECA1B" w:rsidR="001D60CA" w:rsidRPr="001D60CA" w:rsidRDefault="001D60CA" w:rsidP="00BD261B">
      <w:pPr>
        <w:widowControl/>
        <w:ind w:leftChars="100" w:left="210" w:firstLineChars="200" w:firstLine="442"/>
        <w:jc w:val="left"/>
        <w:rPr>
          <w:rFonts w:ascii="ＭＳ Ｐゴシック" w:eastAsia="ＭＳ Ｐゴシック" w:hAnsi="ＭＳ Ｐゴシック" w:cs="ＭＳ Ｐゴシック"/>
          <w:b/>
          <w:color w:val="000000"/>
          <w:kern w:val="0"/>
          <w:sz w:val="22"/>
        </w:rPr>
      </w:pPr>
      <w:r w:rsidRPr="00736390">
        <w:rPr>
          <w:rFonts w:ascii="ＭＳ Ｐゴシック" w:eastAsia="ＭＳ Ｐゴシック" w:hAnsi="ＭＳ Ｐゴシック" w:cs="ＭＳ Ｐゴシック"/>
          <w:b/>
          <w:color w:val="000000"/>
          <w:kern w:val="0"/>
          <w:sz w:val="22"/>
        </w:rPr>
        <w:t>容量の1</w:t>
      </w:r>
      <w:r w:rsidR="004305EB">
        <w:rPr>
          <w:rFonts w:ascii="ＭＳ Ｐゴシック" w:eastAsia="ＭＳ Ｐゴシック" w:hAnsi="ＭＳ Ｐゴシック" w:cs="ＭＳ Ｐゴシック" w:hint="eastAsia"/>
          <w:b/>
          <w:color w:val="000000"/>
          <w:kern w:val="0"/>
          <w:sz w:val="22"/>
        </w:rPr>
        <w:t>0</w:t>
      </w:r>
      <w:r w:rsidRPr="00736390">
        <w:rPr>
          <w:rFonts w:ascii="ＭＳ Ｐゴシック" w:eastAsia="ＭＳ Ｐゴシック" w:hAnsi="ＭＳ Ｐゴシック" w:cs="ＭＳ Ｐゴシック"/>
          <w:b/>
          <w:color w:val="000000"/>
          <w:kern w:val="0"/>
          <w:sz w:val="22"/>
        </w:rPr>
        <w:t>0パーセント以上とすること。</w:t>
      </w:r>
    </w:p>
    <w:p w14:paraId="16B5C70C" w14:textId="77777777" w:rsidR="00BD261B" w:rsidRDefault="00934A86" w:rsidP="00BD261B">
      <w:pPr>
        <w:widowControl/>
        <w:ind w:firstLineChars="200" w:firstLine="442"/>
        <w:jc w:val="left"/>
        <w:rPr>
          <w:rFonts w:ascii="ＭＳ Ｐゴシック" w:eastAsia="ＭＳ Ｐゴシック" w:hAnsi="ＭＳ Ｐゴシック" w:cs="ＭＳ Ｐゴシック"/>
          <w:b/>
          <w:color w:val="000000"/>
          <w:kern w:val="0"/>
          <w:sz w:val="22"/>
        </w:rPr>
      </w:pPr>
      <w:r w:rsidRPr="00BD261B">
        <w:rPr>
          <w:rFonts w:ascii="ＭＳ Ｐゴシック" w:eastAsia="ＭＳ Ｐゴシック" w:cs="ＭＳ Ｐゴシック" w:hint="eastAsia"/>
          <w:b/>
          <w:color w:val="000000"/>
          <w:kern w:val="0"/>
          <w:sz w:val="22"/>
        </w:rPr>
        <w:t>・</w:t>
      </w:r>
      <w:r w:rsidR="00BD261B">
        <w:rPr>
          <w:rFonts w:ascii="ＭＳ Ｐゴシック" w:eastAsia="ＭＳ Ｐゴシック" w:cs="ＭＳ Ｐゴシック" w:hint="eastAsia"/>
          <w:b/>
          <w:color w:val="000000"/>
          <w:kern w:val="0"/>
          <w:sz w:val="22"/>
        </w:rPr>
        <w:t xml:space="preserve">　</w:t>
      </w:r>
      <w:r w:rsidR="001D60CA" w:rsidRPr="001D60CA">
        <w:rPr>
          <w:rFonts w:ascii="ＭＳ Ｐゴシック" w:eastAsia="ＭＳ Ｐゴシック" w:cs="ＭＳ Ｐゴシック" w:hint="eastAsia"/>
          <w:b/>
          <w:color w:val="000000"/>
          <w:kern w:val="0"/>
          <w:sz w:val="22"/>
        </w:rPr>
        <w:t>配管</w:t>
      </w:r>
      <w:r w:rsidR="00D0682A" w:rsidRPr="00BD261B">
        <w:rPr>
          <w:rFonts w:ascii="ＭＳ Ｐゴシック" w:eastAsia="ＭＳ Ｐゴシック" w:cs="ＭＳ Ｐゴシック" w:hint="eastAsia"/>
          <w:b/>
          <w:color w:val="000000"/>
          <w:kern w:val="0"/>
          <w:sz w:val="22"/>
        </w:rPr>
        <w:t>は、</w:t>
      </w:r>
      <w:r w:rsidR="00D0682A" w:rsidRPr="00736390">
        <w:rPr>
          <w:rFonts w:ascii="ＭＳ Ｐゴシック" w:eastAsia="ＭＳ Ｐゴシック" w:hAnsi="ＭＳ Ｐゴシック" w:cs="ＭＳ Ｐゴシック"/>
          <w:b/>
          <w:color w:val="000000"/>
          <w:kern w:val="0"/>
          <w:sz w:val="22"/>
        </w:rPr>
        <w:t>火災等による熱によって容易に変形するおそれのないもので</w:t>
      </w:r>
      <w:r w:rsidR="00D0682A" w:rsidRPr="00BD261B">
        <w:rPr>
          <w:rFonts w:ascii="ＭＳ Ｐゴシック" w:eastAsia="ＭＳ Ｐゴシック" w:cs="ＭＳ Ｐゴシック" w:hint="eastAsia"/>
          <w:b/>
          <w:color w:val="000000"/>
          <w:kern w:val="0"/>
          <w:sz w:val="22"/>
        </w:rPr>
        <w:t>、</w:t>
      </w:r>
      <w:r w:rsidR="00D0682A" w:rsidRPr="00736390">
        <w:rPr>
          <w:rFonts w:ascii="ＭＳ Ｐゴシック" w:eastAsia="ＭＳ Ｐゴシック" w:hAnsi="ＭＳ Ｐゴシック" w:cs="ＭＳ Ｐゴシック"/>
          <w:b/>
          <w:color w:val="000000"/>
          <w:kern w:val="0"/>
          <w:sz w:val="22"/>
        </w:rPr>
        <w:t>取り扱う危険物により容</w:t>
      </w:r>
    </w:p>
    <w:p w14:paraId="56A1C357" w14:textId="77777777" w:rsidR="00934A86" w:rsidRPr="00BD261B" w:rsidRDefault="00D0682A" w:rsidP="00173ADC">
      <w:pPr>
        <w:widowControl/>
        <w:ind w:firstLineChars="250" w:firstLine="552"/>
        <w:jc w:val="left"/>
        <w:rPr>
          <w:rFonts w:ascii="ＭＳ Ｐゴシック" w:eastAsia="ＭＳ Ｐゴシック" w:hAnsi="ＭＳ Ｐゴシック" w:cs="ＭＳ Ｐゴシック"/>
          <w:b/>
          <w:color w:val="000000"/>
          <w:kern w:val="0"/>
          <w:sz w:val="22"/>
        </w:rPr>
      </w:pPr>
      <w:r w:rsidRPr="00736390">
        <w:rPr>
          <w:rFonts w:ascii="ＭＳ Ｐゴシック" w:eastAsia="ＭＳ Ｐゴシック" w:hAnsi="ＭＳ Ｐゴシック" w:cs="ＭＳ Ｐゴシック"/>
          <w:b/>
          <w:color w:val="000000"/>
          <w:kern w:val="0"/>
          <w:sz w:val="22"/>
        </w:rPr>
        <w:t>易に劣化するおそれのないものであること。</w:t>
      </w:r>
    </w:p>
    <w:p w14:paraId="16CFD259" w14:textId="77777777" w:rsidR="00BD261B" w:rsidRDefault="00934A86" w:rsidP="00BD261B">
      <w:pPr>
        <w:autoSpaceDE w:val="0"/>
        <w:autoSpaceDN w:val="0"/>
        <w:adjustRightInd w:val="0"/>
        <w:ind w:firstLineChars="200" w:firstLine="442"/>
        <w:jc w:val="left"/>
        <w:rPr>
          <w:rFonts w:ascii="ＭＳ Ｐゴシック" w:eastAsia="ＭＳ Ｐゴシック" w:cs="ＭＳ Ｐゴシック"/>
          <w:b/>
          <w:color w:val="000000"/>
          <w:kern w:val="0"/>
          <w:sz w:val="22"/>
        </w:rPr>
      </w:pPr>
      <w:r w:rsidRPr="00BD261B">
        <w:rPr>
          <w:rFonts w:ascii="ＭＳ Ｐゴシック" w:eastAsia="ＭＳ Ｐゴシック" w:cs="ＭＳ Ｐゴシック" w:hint="eastAsia"/>
          <w:b/>
          <w:color w:val="000000"/>
          <w:kern w:val="0"/>
          <w:sz w:val="22"/>
        </w:rPr>
        <w:t>・</w:t>
      </w:r>
      <w:r w:rsidR="00BD261B">
        <w:rPr>
          <w:rFonts w:ascii="ＭＳ Ｐゴシック" w:eastAsia="ＭＳ Ｐゴシック" w:cs="ＭＳ Ｐゴシック" w:hint="eastAsia"/>
          <w:b/>
          <w:color w:val="000000"/>
          <w:kern w:val="0"/>
          <w:sz w:val="22"/>
        </w:rPr>
        <w:t xml:space="preserve">　</w:t>
      </w:r>
      <w:r w:rsidR="001D60CA" w:rsidRPr="001D60CA">
        <w:rPr>
          <w:rFonts w:ascii="ＭＳ Ｐゴシック" w:eastAsia="ＭＳ Ｐゴシック" w:cs="ＭＳ Ｐゴシック" w:hint="eastAsia"/>
          <w:b/>
          <w:color w:val="000000"/>
          <w:kern w:val="0"/>
          <w:sz w:val="22"/>
        </w:rPr>
        <w:t>標識・掲示板</w:t>
      </w:r>
      <w:r w:rsidRPr="00BD261B">
        <w:rPr>
          <w:rFonts w:ascii="ＭＳ Ｐゴシック" w:eastAsia="ＭＳ Ｐゴシック" w:cs="ＭＳ Ｐゴシック" w:hint="eastAsia"/>
          <w:b/>
          <w:color w:val="000000"/>
          <w:kern w:val="0"/>
          <w:sz w:val="22"/>
        </w:rPr>
        <w:t>は</w:t>
      </w:r>
      <w:r w:rsidR="001D60CA" w:rsidRPr="001D60CA">
        <w:rPr>
          <w:rFonts w:ascii="ＭＳ Ｐゴシック" w:eastAsia="ＭＳ Ｐゴシック" w:cs="ＭＳ Ｐゴシック"/>
          <w:b/>
          <w:color w:val="000000"/>
          <w:kern w:val="0"/>
          <w:sz w:val="22"/>
        </w:rPr>
        <w:t>30</w:t>
      </w:r>
      <w:r w:rsidR="001D60CA" w:rsidRPr="001D60CA">
        <w:rPr>
          <w:rFonts w:ascii="ＭＳ Ｐゴシック" w:eastAsia="ＭＳ Ｐゴシック" w:cs="ＭＳ Ｐゴシック" w:hint="eastAsia"/>
          <w:b/>
          <w:color w:val="000000"/>
          <w:kern w:val="0"/>
          <w:sz w:val="22"/>
        </w:rPr>
        <w:t>㎝以上×</w:t>
      </w:r>
      <w:r w:rsidR="001D60CA" w:rsidRPr="001D60CA">
        <w:rPr>
          <w:rFonts w:ascii="ＭＳ Ｐゴシック" w:eastAsia="ＭＳ Ｐゴシック" w:cs="ＭＳ Ｐゴシック"/>
          <w:b/>
          <w:color w:val="000000"/>
          <w:kern w:val="0"/>
          <w:sz w:val="22"/>
        </w:rPr>
        <w:t>60</w:t>
      </w:r>
      <w:r w:rsidR="001D60CA" w:rsidRPr="001D60CA">
        <w:rPr>
          <w:rFonts w:ascii="ＭＳ Ｐゴシック" w:eastAsia="ＭＳ Ｐゴシック" w:cs="ＭＳ Ｐゴシック" w:hint="eastAsia"/>
          <w:b/>
          <w:color w:val="000000"/>
          <w:kern w:val="0"/>
          <w:sz w:val="22"/>
        </w:rPr>
        <w:t>㎝以上の「少量危険物貯蔵取扱所」・「危険物の類、</w:t>
      </w:r>
      <w:r w:rsidRPr="00BD261B">
        <w:rPr>
          <w:rFonts w:ascii="ＭＳ Ｐゴシック" w:eastAsia="ＭＳ Ｐゴシック" w:cs="ＭＳ Ｐゴシック" w:hint="eastAsia"/>
          <w:b/>
          <w:color w:val="000000"/>
          <w:kern w:val="0"/>
          <w:sz w:val="22"/>
        </w:rPr>
        <w:t>品名、数量」の</w:t>
      </w:r>
    </w:p>
    <w:p w14:paraId="3DC56FD5" w14:textId="77777777" w:rsidR="006C7F12" w:rsidRDefault="00934A86" w:rsidP="006C7F12">
      <w:pPr>
        <w:autoSpaceDE w:val="0"/>
        <w:autoSpaceDN w:val="0"/>
        <w:adjustRightInd w:val="0"/>
        <w:ind w:firstLineChars="250" w:firstLine="552"/>
        <w:jc w:val="left"/>
        <w:rPr>
          <w:rFonts w:ascii="ＭＳ Ｐゴシック" w:eastAsia="ＭＳ Ｐゴシック" w:cs="ＭＳ Ｐゴシック"/>
          <w:b/>
          <w:color w:val="000000"/>
          <w:kern w:val="0"/>
          <w:sz w:val="22"/>
        </w:rPr>
      </w:pPr>
      <w:r w:rsidRPr="00BD261B">
        <w:rPr>
          <w:rFonts w:ascii="ＭＳ Ｐゴシック" w:eastAsia="ＭＳ Ｐゴシック" w:cs="ＭＳ Ｐゴシック" w:hint="eastAsia"/>
          <w:b/>
          <w:color w:val="000000"/>
          <w:kern w:val="0"/>
          <w:sz w:val="22"/>
        </w:rPr>
        <w:t>標識・</w:t>
      </w:r>
      <w:r w:rsidR="001D60CA" w:rsidRPr="001D60CA">
        <w:rPr>
          <w:rFonts w:ascii="ＭＳ Ｐゴシック" w:eastAsia="ＭＳ Ｐゴシック" w:cs="ＭＳ Ｐゴシック" w:hint="eastAsia"/>
          <w:b/>
          <w:color w:val="000000"/>
          <w:kern w:val="0"/>
          <w:sz w:val="22"/>
        </w:rPr>
        <w:t>掲示板及び</w:t>
      </w:r>
      <w:r w:rsidR="001D60CA" w:rsidRPr="001D60CA">
        <w:rPr>
          <w:rFonts w:ascii="ＭＳ Ｐゴシック" w:eastAsia="ＭＳ Ｐゴシック" w:cs="ＭＳ Ｐゴシック"/>
          <w:b/>
          <w:color w:val="000000"/>
          <w:kern w:val="0"/>
          <w:sz w:val="22"/>
        </w:rPr>
        <w:t>25</w:t>
      </w:r>
      <w:r w:rsidR="001D60CA" w:rsidRPr="001D60CA">
        <w:rPr>
          <w:rFonts w:ascii="ＭＳ Ｐゴシック" w:eastAsia="ＭＳ Ｐゴシック" w:cs="ＭＳ Ｐゴシック" w:hint="eastAsia"/>
          <w:b/>
          <w:color w:val="000000"/>
          <w:kern w:val="0"/>
          <w:sz w:val="22"/>
        </w:rPr>
        <w:t>㎝以上×</w:t>
      </w:r>
      <w:r w:rsidR="001D60CA" w:rsidRPr="001D60CA">
        <w:rPr>
          <w:rFonts w:ascii="ＭＳ Ｐゴシック" w:eastAsia="ＭＳ Ｐゴシック" w:cs="ＭＳ Ｐゴシック"/>
          <w:b/>
          <w:color w:val="000000"/>
          <w:kern w:val="0"/>
          <w:sz w:val="22"/>
        </w:rPr>
        <w:t>50</w:t>
      </w:r>
      <w:r w:rsidR="001D60CA" w:rsidRPr="001D60CA">
        <w:rPr>
          <w:rFonts w:ascii="ＭＳ Ｐゴシック" w:eastAsia="ＭＳ Ｐゴシック" w:cs="ＭＳ Ｐゴシック" w:hint="eastAsia"/>
          <w:b/>
          <w:color w:val="000000"/>
          <w:kern w:val="0"/>
          <w:sz w:val="22"/>
        </w:rPr>
        <w:t>㎝以上の「火気厳禁」の掲示板を設ける。</w:t>
      </w:r>
    </w:p>
    <w:p w14:paraId="5A600D80" w14:textId="77777777" w:rsidR="000F2DCA" w:rsidRPr="006C7F12" w:rsidRDefault="006A41B0" w:rsidP="006C7F12">
      <w:pPr>
        <w:autoSpaceDE w:val="0"/>
        <w:autoSpaceDN w:val="0"/>
        <w:adjustRightInd w:val="0"/>
        <w:ind w:firstLineChars="250" w:firstLine="550"/>
        <w:jc w:val="left"/>
        <w:rPr>
          <w:rFonts w:ascii="ＭＳ Ｐゴシック" w:eastAsia="ＭＳ Ｐゴシック" w:cs="ＭＳ Ｐゴシック"/>
          <w:b/>
          <w:color w:val="000000"/>
          <w:kern w:val="0"/>
          <w:sz w:val="22"/>
        </w:rPr>
      </w:pPr>
      <w:r>
        <w:rPr>
          <w:rFonts w:ascii="Arphic PRound-Gothic Extra JIS" w:eastAsia="ＭＳ Ｐゴシック" w:hAnsi="Arphic PRound-Gothic Extra JIS" w:cs="Arphic PRound-Gothic Extra JIS" w:hint="eastAsia"/>
          <w:color w:val="000000"/>
          <w:kern w:val="0"/>
          <w:sz w:val="22"/>
        </w:rPr>
        <w:t xml:space="preserve">　　　　　　　　　　　　　　　　　　　　　　　　　　　　　　　　　　　　　　　　　　　　　　　　　　　　　　　　　　　　　　　　　　　　　　　　　　　　　　　　　　　　　</w:t>
      </w:r>
      <w:r w:rsidR="006C7F12">
        <w:rPr>
          <w:rFonts w:ascii="Arphic PRound-Gothic Extra JIS" w:eastAsia="ＭＳ Ｐゴシック" w:hAnsi="Arphic PRound-Gothic Extra JIS" w:cs="Arphic PRound-Gothic Extra JIS" w:hint="eastAsia"/>
          <w:color w:val="000000"/>
          <w:kern w:val="0"/>
          <w:sz w:val="22"/>
        </w:rPr>
        <w:t xml:space="preserve">　　　　　　　　　　　　　　　　　　　　　　</w:t>
      </w:r>
      <w:r w:rsidR="004F297C">
        <w:rPr>
          <w:rFonts w:ascii="Arphic PRound-Gothic Extra JIS" w:eastAsia="ＭＳ Ｐゴシック" w:hAnsi="Arphic PRound-Gothic Extra JIS" w:cs="Arphic PRound-Gothic Extra JIS" w:hint="eastAsia"/>
          <w:b/>
          <w:color w:val="000000"/>
          <w:kern w:val="0"/>
          <w:sz w:val="24"/>
          <w:szCs w:val="24"/>
        </w:rPr>
        <w:t xml:space="preserve">　　　　　　　　　　　　　　　　　　　　　　　　　　　　　　　　　　　　　　　　　　</w:t>
      </w:r>
      <w:r w:rsidR="000F2DCA">
        <w:rPr>
          <w:rFonts w:ascii="Arphic PRound-Gothic Extra JIS" w:eastAsia="ＭＳ Ｐゴシック" w:hAnsi="Arphic PRound-Gothic Extra JIS" w:cs="Arphic PRound-Gothic Extra JIS" w:hint="eastAsia"/>
          <w:b/>
          <w:color w:val="000000"/>
          <w:kern w:val="0"/>
          <w:sz w:val="24"/>
          <w:szCs w:val="24"/>
        </w:rPr>
        <w:t xml:space="preserve">　　</w:t>
      </w:r>
      <w:r w:rsidR="004F297C">
        <w:rPr>
          <w:rFonts w:ascii="Arphic PRound-Gothic Extra JIS" w:eastAsia="ＭＳ Ｐゴシック" w:hAnsi="Arphic PRound-Gothic Extra JIS" w:cs="Arphic PRound-Gothic Extra JIS" w:hint="eastAsia"/>
          <w:b/>
          <w:color w:val="000000"/>
          <w:kern w:val="0"/>
          <w:sz w:val="24"/>
          <w:szCs w:val="24"/>
        </w:rPr>
        <w:t xml:space="preserve">　</w:t>
      </w:r>
      <w:r w:rsidR="000F2DCA">
        <w:rPr>
          <w:rFonts w:ascii="Arphic PRound-Gothic Extra JIS" w:eastAsia="ＭＳ Ｐゴシック" w:hAnsi="Arphic PRound-Gothic Extra JIS" w:cs="Arphic PRound-Gothic Extra JIS" w:hint="eastAsia"/>
          <w:b/>
          <w:color w:val="000000"/>
          <w:kern w:val="0"/>
          <w:sz w:val="24"/>
          <w:szCs w:val="24"/>
        </w:rPr>
        <w:t xml:space="preserve">　　　　　</w:t>
      </w:r>
      <w:r w:rsidR="006C7F12">
        <w:rPr>
          <w:rFonts w:ascii="Arphic PRound-Gothic Extra JIS" w:eastAsia="ＭＳ Ｐゴシック" w:hAnsi="Arphic PRound-Gothic Extra JIS" w:cs="Arphic PRound-Gothic Extra JIS" w:hint="eastAsia"/>
          <w:b/>
          <w:color w:val="000000"/>
          <w:kern w:val="0"/>
          <w:sz w:val="24"/>
          <w:szCs w:val="24"/>
        </w:rPr>
        <w:t xml:space="preserve">　　　　　　　　　　　　　　　　　　　　　　　　　　　</w:t>
      </w:r>
    </w:p>
    <w:p w14:paraId="31F2E083" w14:textId="77777777" w:rsidR="00662280" w:rsidRPr="009D7806" w:rsidRDefault="007602D3" w:rsidP="007602D3">
      <w:pPr>
        <w:autoSpaceDE w:val="0"/>
        <w:autoSpaceDN w:val="0"/>
        <w:adjustRightInd w:val="0"/>
        <w:ind w:firstLineChars="200" w:firstLine="482"/>
        <w:rPr>
          <w:rFonts w:asciiTheme="majorEastAsia" w:eastAsiaTheme="majorEastAsia" w:hAnsiTheme="majorEastAsia" w:cs="Arphic PRound-Gothic Extra JIS"/>
          <w:b/>
          <w:color w:val="FF0000"/>
          <w:kern w:val="0"/>
          <w:sz w:val="24"/>
          <w:szCs w:val="24"/>
        </w:rPr>
      </w:pPr>
      <w:r>
        <w:rPr>
          <w:rFonts w:asciiTheme="majorEastAsia" w:eastAsiaTheme="majorEastAsia" w:hAnsiTheme="majorEastAsia" w:cs="Arphic PRound-Gothic Extra JIS" w:hint="eastAsia"/>
          <w:b/>
          <w:color w:val="FF0000"/>
          <w:kern w:val="0"/>
          <w:sz w:val="24"/>
          <w:szCs w:val="24"/>
          <w:highlight w:val="yellow"/>
          <w:bdr w:val="single" w:sz="4" w:space="0" w:color="auto"/>
        </w:rPr>
        <w:t xml:space="preserve">    </w:t>
      </w:r>
      <w:r w:rsidR="009D7806" w:rsidRPr="009D7806">
        <w:rPr>
          <w:rFonts w:asciiTheme="majorEastAsia" w:eastAsiaTheme="majorEastAsia" w:hAnsiTheme="majorEastAsia" w:cs="Arphic PRound-Gothic Extra JIS" w:hint="eastAsia"/>
          <w:b/>
          <w:color w:val="FF0000"/>
          <w:kern w:val="0"/>
          <w:sz w:val="24"/>
          <w:szCs w:val="24"/>
          <w:highlight w:val="yellow"/>
          <w:bdr w:val="single" w:sz="4" w:space="0" w:color="auto"/>
        </w:rPr>
        <w:t>現在、違反物件調査のため、管内を巡回中です。御協力お願い</w:t>
      </w:r>
      <w:r w:rsidR="009D7806" w:rsidRPr="003472CC">
        <w:rPr>
          <w:rFonts w:asciiTheme="majorEastAsia" w:eastAsiaTheme="majorEastAsia" w:hAnsiTheme="majorEastAsia" w:cs="Arphic PRound-Gothic Extra JIS" w:hint="eastAsia"/>
          <w:b/>
          <w:color w:val="FF0000"/>
          <w:kern w:val="0"/>
          <w:sz w:val="24"/>
          <w:szCs w:val="24"/>
          <w:highlight w:val="yellow"/>
          <w:bdr w:val="single" w:sz="4" w:space="0" w:color="auto"/>
        </w:rPr>
        <w:t>します</w:t>
      </w:r>
      <w:r>
        <w:rPr>
          <w:rFonts w:asciiTheme="majorEastAsia" w:eastAsiaTheme="majorEastAsia" w:hAnsiTheme="majorEastAsia" w:cs="Arphic PRound-Gothic Extra JIS" w:hint="eastAsia"/>
          <w:b/>
          <w:color w:val="FF0000"/>
          <w:kern w:val="0"/>
          <w:sz w:val="24"/>
          <w:szCs w:val="24"/>
          <w:highlight w:val="yellow"/>
          <w:bdr w:val="single" w:sz="4" w:space="0" w:color="auto"/>
        </w:rPr>
        <w:t xml:space="preserve">!! </w:t>
      </w:r>
      <w:r>
        <w:rPr>
          <w:rFonts w:asciiTheme="majorEastAsia" w:eastAsiaTheme="majorEastAsia" w:hAnsiTheme="majorEastAsia" w:cs="Arphic PRound-Gothic Extra JIS"/>
          <w:b/>
          <w:color w:val="FF0000"/>
          <w:kern w:val="0"/>
          <w:sz w:val="24"/>
          <w:szCs w:val="24"/>
          <w:highlight w:val="yellow"/>
          <w:bdr w:val="single" w:sz="4" w:space="0" w:color="auto"/>
        </w:rPr>
        <w:t xml:space="preserve"> </w:t>
      </w:r>
      <w:r>
        <w:rPr>
          <w:rFonts w:asciiTheme="majorEastAsia" w:eastAsiaTheme="majorEastAsia" w:hAnsiTheme="majorEastAsia" w:cs="Arphic PRound-Gothic Extra JIS" w:hint="eastAsia"/>
          <w:b/>
          <w:color w:val="FF0000"/>
          <w:kern w:val="0"/>
          <w:sz w:val="24"/>
          <w:szCs w:val="24"/>
          <w:highlight w:val="yellow"/>
          <w:bdr w:val="single" w:sz="4" w:space="0" w:color="auto"/>
        </w:rPr>
        <w:t xml:space="preserve">  </w:t>
      </w:r>
    </w:p>
    <w:sectPr w:rsidR="00662280" w:rsidRPr="009D7806" w:rsidSect="004F297C">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D675" w14:textId="77777777" w:rsidR="00C005CE" w:rsidRDefault="00C005CE" w:rsidP="006C7F12">
      <w:r>
        <w:separator/>
      </w:r>
    </w:p>
  </w:endnote>
  <w:endnote w:type="continuationSeparator" w:id="0">
    <w:p w14:paraId="77DAE954" w14:textId="77777777" w:rsidR="00C005CE" w:rsidRDefault="00C005CE" w:rsidP="006C7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phic PRound-Gothic Extra JI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E41D" w14:textId="77777777" w:rsidR="00C005CE" w:rsidRDefault="00C005CE" w:rsidP="006C7F12">
      <w:r>
        <w:separator/>
      </w:r>
    </w:p>
  </w:footnote>
  <w:footnote w:type="continuationSeparator" w:id="0">
    <w:p w14:paraId="2D59B763" w14:textId="77777777" w:rsidR="00C005CE" w:rsidRDefault="00C005CE" w:rsidP="006C7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F4D78"/>
    <w:multiLevelType w:val="hybridMultilevel"/>
    <w:tmpl w:val="091E409C"/>
    <w:lvl w:ilvl="0" w:tplc="C36C82E4">
      <w:start w:val="1"/>
      <w:numFmt w:val="decimalEnclosedCircle"/>
      <w:lvlText w:val="%1"/>
      <w:lvlJc w:val="left"/>
      <w:pPr>
        <w:ind w:left="1243" w:hanging="360"/>
      </w:pPr>
      <w:rPr>
        <w:rFonts w:hint="default"/>
      </w:rPr>
    </w:lvl>
    <w:lvl w:ilvl="1" w:tplc="04090017" w:tentative="1">
      <w:start w:val="1"/>
      <w:numFmt w:val="aiueoFullWidth"/>
      <w:lvlText w:val="(%2)"/>
      <w:lvlJc w:val="left"/>
      <w:pPr>
        <w:ind w:left="1723" w:hanging="420"/>
      </w:pPr>
    </w:lvl>
    <w:lvl w:ilvl="2" w:tplc="04090011" w:tentative="1">
      <w:start w:val="1"/>
      <w:numFmt w:val="decimalEnclosedCircle"/>
      <w:lvlText w:val="%3"/>
      <w:lvlJc w:val="left"/>
      <w:pPr>
        <w:ind w:left="2143" w:hanging="420"/>
      </w:pPr>
    </w:lvl>
    <w:lvl w:ilvl="3" w:tplc="0409000F" w:tentative="1">
      <w:start w:val="1"/>
      <w:numFmt w:val="decimal"/>
      <w:lvlText w:val="%4."/>
      <w:lvlJc w:val="left"/>
      <w:pPr>
        <w:ind w:left="2563" w:hanging="420"/>
      </w:pPr>
    </w:lvl>
    <w:lvl w:ilvl="4" w:tplc="04090017" w:tentative="1">
      <w:start w:val="1"/>
      <w:numFmt w:val="aiueoFullWidth"/>
      <w:lvlText w:val="(%5)"/>
      <w:lvlJc w:val="left"/>
      <w:pPr>
        <w:ind w:left="2983" w:hanging="420"/>
      </w:pPr>
    </w:lvl>
    <w:lvl w:ilvl="5" w:tplc="04090011" w:tentative="1">
      <w:start w:val="1"/>
      <w:numFmt w:val="decimalEnclosedCircle"/>
      <w:lvlText w:val="%6"/>
      <w:lvlJc w:val="left"/>
      <w:pPr>
        <w:ind w:left="3403" w:hanging="420"/>
      </w:pPr>
    </w:lvl>
    <w:lvl w:ilvl="6" w:tplc="0409000F" w:tentative="1">
      <w:start w:val="1"/>
      <w:numFmt w:val="decimal"/>
      <w:lvlText w:val="%7."/>
      <w:lvlJc w:val="left"/>
      <w:pPr>
        <w:ind w:left="3823" w:hanging="420"/>
      </w:pPr>
    </w:lvl>
    <w:lvl w:ilvl="7" w:tplc="04090017" w:tentative="1">
      <w:start w:val="1"/>
      <w:numFmt w:val="aiueoFullWidth"/>
      <w:lvlText w:val="(%8)"/>
      <w:lvlJc w:val="left"/>
      <w:pPr>
        <w:ind w:left="4243" w:hanging="420"/>
      </w:pPr>
    </w:lvl>
    <w:lvl w:ilvl="8" w:tplc="04090011" w:tentative="1">
      <w:start w:val="1"/>
      <w:numFmt w:val="decimalEnclosedCircle"/>
      <w:lvlText w:val="%9"/>
      <w:lvlJc w:val="left"/>
      <w:pPr>
        <w:ind w:left="4663" w:hanging="420"/>
      </w:pPr>
    </w:lvl>
  </w:abstractNum>
  <w:abstractNum w:abstractNumId="1" w15:restartNumberingAfterBreak="0">
    <w:nsid w:val="78553346"/>
    <w:multiLevelType w:val="hybridMultilevel"/>
    <w:tmpl w:val="1E589C54"/>
    <w:lvl w:ilvl="0" w:tplc="166810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485193">
    <w:abstractNumId w:val="1"/>
  </w:num>
  <w:num w:numId="2" w16cid:durableId="209662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0CA"/>
    <w:rsid w:val="000F2DCA"/>
    <w:rsid w:val="0014540E"/>
    <w:rsid w:val="00173ADC"/>
    <w:rsid w:val="00191101"/>
    <w:rsid w:val="001C6327"/>
    <w:rsid w:val="001D60CA"/>
    <w:rsid w:val="002F663D"/>
    <w:rsid w:val="003472CC"/>
    <w:rsid w:val="004305EB"/>
    <w:rsid w:val="004F297C"/>
    <w:rsid w:val="00556D5D"/>
    <w:rsid w:val="00662280"/>
    <w:rsid w:val="006A41B0"/>
    <w:rsid w:val="006C7F12"/>
    <w:rsid w:val="007602D3"/>
    <w:rsid w:val="008006B5"/>
    <w:rsid w:val="0088280C"/>
    <w:rsid w:val="00934A86"/>
    <w:rsid w:val="009D7806"/>
    <w:rsid w:val="009F73E4"/>
    <w:rsid w:val="00BB1D16"/>
    <w:rsid w:val="00BD261B"/>
    <w:rsid w:val="00BE0F1A"/>
    <w:rsid w:val="00C005CE"/>
    <w:rsid w:val="00C56FEF"/>
    <w:rsid w:val="00D0682A"/>
    <w:rsid w:val="00D84C22"/>
    <w:rsid w:val="00DA6195"/>
    <w:rsid w:val="00DB409E"/>
    <w:rsid w:val="00E418E6"/>
    <w:rsid w:val="00EA59FA"/>
    <w:rsid w:val="00FA0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64EE5C"/>
  <w15:chartTrackingRefBased/>
  <w15:docId w15:val="{2F24F951-AC53-4D13-866C-8915F80E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60CA"/>
    <w:pPr>
      <w:widowControl w:val="0"/>
      <w:autoSpaceDE w:val="0"/>
      <w:autoSpaceDN w:val="0"/>
      <w:adjustRightInd w:val="0"/>
    </w:pPr>
    <w:rPr>
      <w:rFonts w:ascii="Times New Roman" w:hAnsi="Times New Roman" w:cs="Times New Roman"/>
      <w:color w:val="000000"/>
      <w:kern w:val="0"/>
      <w:sz w:val="24"/>
      <w:szCs w:val="24"/>
    </w:rPr>
  </w:style>
  <w:style w:type="paragraph" w:styleId="a3">
    <w:name w:val="List Paragraph"/>
    <w:basedOn w:val="a"/>
    <w:uiPriority w:val="34"/>
    <w:qFormat/>
    <w:rsid w:val="002F663D"/>
    <w:pPr>
      <w:ind w:leftChars="400" w:left="840"/>
    </w:pPr>
  </w:style>
  <w:style w:type="character" w:styleId="a4">
    <w:name w:val="Strong"/>
    <w:basedOn w:val="a0"/>
    <w:uiPriority w:val="22"/>
    <w:qFormat/>
    <w:rsid w:val="00DA6195"/>
    <w:rPr>
      <w:b/>
      <w:bCs/>
    </w:rPr>
  </w:style>
  <w:style w:type="paragraph" w:styleId="a5">
    <w:name w:val="Balloon Text"/>
    <w:basedOn w:val="a"/>
    <w:link w:val="a6"/>
    <w:uiPriority w:val="99"/>
    <w:semiHidden/>
    <w:unhideWhenUsed/>
    <w:rsid w:val="00BE0F1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E0F1A"/>
    <w:rPr>
      <w:rFonts w:asciiTheme="majorHAnsi" w:eastAsiaTheme="majorEastAsia" w:hAnsiTheme="majorHAnsi" w:cstheme="majorBidi"/>
      <w:sz w:val="18"/>
      <w:szCs w:val="18"/>
    </w:rPr>
  </w:style>
  <w:style w:type="paragraph" w:styleId="a7">
    <w:name w:val="header"/>
    <w:basedOn w:val="a"/>
    <w:link w:val="a8"/>
    <w:uiPriority w:val="99"/>
    <w:unhideWhenUsed/>
    <w:rsid w:val="006C7F12"/>
    <w:pPr>
      <w:tabs>
        <w:tab w:val="center" w:pos="4252"/>
        <w:tab w:val="right" w:pos="8504"/>
      </w:tabs>
      <w:snapToGrid w:val="0"/>
    </w:pPr>
  </w:style>
  <w:style w:type="character" w:customStyle="1" w:styleId="a8">
    <w:name w:val="ヘッダー (文字)"/>
    <w:basedOn w:val="a0"/>
    <w:link w:val="a7"/>
    <w:uiPriority w:val="99"/>
    <w:rsid w:val="006C7F12"/>
  </w:style>
  <w:style w:type="paragraph" w:styleId="a9">
    <w:name w:val="footer"/>
    <w:basedOn w:val="a"/>
    <w:link w:val="aa"/>
    <w:uiPriority w:val="99"/>
    <w:unhideWhenUsed/>
    <w:rsid w:val="006C7F12"/>
    <w:pPr>
      <w:tabs>
        <w:tab w:val="center" w:pos="4252"/>
        <w:tab w:val="right" w:pos="8504"/>
      </w:tabs>
      <w:snapToGrid w:val="0"/>
    </w:pPr>
  </w:style>
  <w:style w:type="character" w:customStyle="1" w:styleId="aa">
    <w:name w:val="フッター (文字)"/>
    <w:basedOn w:val="a0"/>
    <w:link w:val="a9"/>
    <w:uiPriority w:val="99"/>
    <w:rsid w:val="006C7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2">
            <a:shade val="50000"/>
          </a:schemeClr>
        </a:lnRef>
        <a:fillRef idx="1">
          <a:schemeClr val="accent2"/>
        </a:fillRef>
        <a:effectRef idx="0">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honbu-user017</dc:creator>
  <cp:keywords/>
  <dc:description/>
  <cp:lastModifiedBy>honbu-user015</cp:lastModifiedBy>
  <cp:revision>5</cp:revision>
  <cp:lastPrinted>2016-08-25T00:29:00Z</cp:lastPrinted>
  <dcterms:created xsi:type="dcterms:W3CDTF">2016-08-25T00:26:00Z</dcterms:created>
  <dcterms:modified xsi:type="dcterms:W3CDTF">2026-02-05T04:20:00Z</dcterms:modified>
</cp:coreProperties>
</file>